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45"/>
        <w:gridCol w:w="1134"/>
      </w:tblGrid>
      <w:tr w:rsidR="00995127" w:rsidRPr="009C200F" w14:paraId="012C8520" w14:textId="77777777" w:rsidTr="0003237E">
        <w:trPr>
          <w:trHeight w:val="1134"/>
          <w:jc w:val="center"/>
        </w:trPr>
        <w:tc>
          <w:tcPr>
            <w:tcW w:w="7480" w:type="dxa"/>
            <w:gridSpan w:val="3"/>
            <w:tcBorders>
              <w:top w:val="nil"/>
              <w:left w:val="nil"/>
              <w:bottom w:val="nil"/>
              <w:right w:val="nil"/>
            </w:tcBorders>
            <w:vAlign w:val="center"/>
          </w:tcPr>
          <w:p w14:paraId="12D6D967" w14:textId="77777777" w:rsidR="00995127" w:rsidRPr="009C200F" w:rsidRDefault="00995127" w:rsidP="0003237E">
            <w:pPr>
              <w:rPr>
                <w:rFonts w:ascii="Arial" w:hAnsi="Arial" w:cs="Arial"/>
                <w:b/>
                <w:sz w:val="21"/>
                <w:szCs w:val="21"/>
              </w:rPr>
            </w:pPr>
          </w:p>
          <w:p w14:paraId="575EF44C" w14:textId="77777777" w:rsidR="00995127" w:rsidRPr="009C200F" w:rsidRDefault="00995127" w:rsidP="0003237E">
            <w:pPr>
              <w:rPr>
                <w:rFonts w:ascii="Arial" w:hAnsi="Arial" w:cs="Arial"/>
                <w:b/>
                <w:sz w:val="21"/>
                <w:szCs w:val="21"/>
              </w:rPr>
            </w:pPr>
          </w:p>
          <w:p w14:paraId="70CEE411" w14:textId="77777777" w:rsidR="00995127" w:rsidRPr="009C200F" w:rsidRDefault="00995127" w:rsidP="0003237E">
            <w:pPr>
              <w:rPr>
                <w:rFonts w:ascii="Arial" w:hAnsi="Arial" w:cs="Arial"/>
                <w:b/>
                <w:sz w:val="21"/>
                <w:szCs w:val="21"/>
              </w:rPr>
            </w:pPr>
          </w:p>
          <w:p w14:paraId="4C1065EC" w14:textId="77777777" w:rsidR="00995127" w:rsidRPr="009C200F" w:rsidRDefault="00995127" w:rsidP="0003237E">
            <w:pPr>
              <w:rPr>
                <w:rFonts w:ascii="Arial" w:hAnsi="Arial" w:cs="Arial"/>
                <w:b/>
                <w:sz w:val="21"/>
                <w:szCs w:val="21"/>
              </w:rPr>
            </w:pPr>
          </w:p>
          <w:p w14:paraId="2C22F16B" w14:textId="77777777" w:rsidR="00995127" w:rsidRPr="009C200F" w:rsidRDefault="00995127" w:rsidP="0003237E">
            <w:pPr>
              <w:rPr>
                <w:rFonts w:ascii="Arial" w:hAnsi="Arial" w:cs="Arial"/>
                <w:b/>
                <w:sz w:val="21"/>
                <w:szCs w:val="21"/>
              </w:rPr>
            </w:pPr>
          </w:p>
          <w:p w14:paraId="539451D0" w14:textId="77777777" w:rsidR="00995127" w:rsidRPr="009C200F" w:rsidRDefault="00995127" w:rsidP="0003237E">
            <w:pPr>
              <w:rPr>
                <w:rFonts w:ascii="Arial" w:hAnsi="Arial" w:cs="Arial"/>
                <w:b/>
                <w:sz w:val="21"/>
                <w:szCs w:val="21"/>
              </w:rPr>
            </w:pPr>
          </w:p>
          <w:p w14:paraId="7C137E63" w14:textId="77777777" w:rsidR="00995127" w:rsidRPr="009C200F" w:rsidRDefault="00995127" w:rsidP="0003237E">
            <w:pPr>
              <w:rPr>
                <w:rFonts w:ascii="Arial" w:hAnsi="Arial" w:cs="Arial"/>
                <w:b/>
                <w:sz w:val="21"/>
                <w:szCs w:val="21"/>
              </w:rPr>
            </w:pPr>
          </w:p>
          <w:p w14:paraId="12E49667" w14:textId="77777777" w:rsidR="00995127" w:rsidRPr="009C200F" w:rsidRDefault="00995127" w:rsidP="0003237E">
            <w:pPr>
              <w:rPr>
                <w:rFonts w:ascii="Arial" w:hAnsi="Arial" w:cs="Arial"/>
                <w:b/>
                <w:sz w:val="21"/>
                <w:szCs w:val="21"/>
              </w:rPr>
            </w:pPr>
          </w:p>
          <w:p w14:paraId="666A9966" w14:textId="77777777" w:rsidR="00995127" w:rsidRPr="009C200F" w:rsidRDefault="00995127" w:rsidP="0003237E">
            <w:pPr>
              <w:rPr>
                <w:rFonts w:ascii="Arial" w:hAnsi="Arial" w:cs="Arial"/>
                <w:b/>
                <w:sz w:val="21"/>
                <w:szCs w:val="21"/>
              </w:rPr>
            </w:pPr>
          </w:p>
          <w:p w14:paraId="228BCFCC" w14:textId="77777777" w:rsidR="00995127" w:rsidRPr="009C200F" w:rsidRDefault="00995127" w:rsidP="0003237E">
            <w:pPr>
              <w:rPr>
                <w:rFonts w:ascii="Arial" w:hAnsi="Arial" w:cs="Arial"/>
                <w:b/>
                <w:sz w:val="21"/>
                <w:szCs w:val="21"/>
              </w:rPr>
            </w:pPr>
          </w:p>
          <w:p w14:paraId="68AF949B" w14:textId="77777777" w:rsidR="00995127" w:rsidRPr="009C200F" w:rsidRDefault="00995127" w:rsidP="0003237E">
            <w:pPr>
              <w:rPr>
                <w:rFonts w:ascii="Arial" w:hAnsi="Arial" w:cs="Arial"/>
                <w:b/>
                <w:sz w:val="21"/>
                <w:szCs w:val="21"/>
              </w:rPr>
            </w:pPr>
          </w:p>
          <w:p w14:paraId="32E4F3CC" w14:textId="77777777" w:rsidR="00995127" w:rsidRPr="009C200F" w:rsidRDefault="00995127" w:rsidP="0003237E">
            <w:pPr>
              <w:rPr>
                <w:rFonts w:ascii="Arial" w:hAnsi="Arial" w:cs="Arial"/>
                <w:b/>
                <w:sz w:val="21"/>
                <w:szCs w:val="21"/>
              </w:rPr>
            </w:pPr>
          </w:p>
          <w:p w14:paraId="1469ABC2" w14:textId="77777777" w:rsidR="00995127" w:rsidRPr="009C200F" w:rsidRDefault="00995127" w:rsidP="0003237E">
            <w:pPr>
              <w:rPr>
                <w:rFonts w:ascii="Arial" w:hAnsi="Arial" w:cs="Arial"/>
                <w:b/>
                <w:sz w:val="21"/>
                <w:szCs w:val="21"/>
              </w:rPr>
            </w:pPr>
          </w:p>
          <w:p w14:paraId="34EEF25E" w14:textId="77777777" w:rsidR="00995127" w:rsidRPr="009C200F" w:rsidRDefault="00995127" w:rsidP="0003237E">
            <w:pPr>
              <w:rPr>
                <w:rFonts w:ascii="Arial" w:hAnsi="Arial" w:cs="Arial"/>
                <w:b/>
                <w:sz w:val="21"/>
                <w:szCs w:val="21"/>
              </w:rPr>
            </w:pPr>
          </w:p>
          <w:p w14:paraId="4DD4BF2A" w14:textId="77777777" w:rsidR="00995127" w:rsidRPr="009C200F" w:rsidRDefault="00995127" w:rsidP="0003237E">
            <w:pPr>
              <w:rPr>
                <w:rFonts w:ascii="Arial" w:hAnsi="Arial" w:cs="Arial"/>
                <w:b/>
                <w:sz w:val="21"/>
                <w:szCs w:val="21"/>
              </w:rPr>
            </w:pPr>
          </w:p>
          <w:p w14:paraId="75B67EE1" w14:textId="77777777" w:rsidR="00995127" w:rsidRPr="009C200F" w:rsidRDefault="00995127" w:rsidP="0003237E">
            <w:pPr>
              <w:rPr>
                <w:rFonts w:ascii="Arial" w:hAnsi="Arial" w:cs="Arial"/>
                <w:b/>
                <w:sz w:val="21"/>
                <w:szCs w:val="21"/>
              </w:rPr>
            </w:pPr>
          </w:p>
          <w:p w14:paraId="752E68A8" w14:textId="77777777" w:rsidR="00995127" w:rsidRPr="009C200F" w:rsidRDefault="00995127" w:rsidP="0003237E">
            <w:pPr>
              <w:jc w:val="center"/>
              <w:rPr>
                <w:rFonts w:ascii="Arial" w:hAnsi="Arial" w:cs="Arial"/>
                <w:b/>
                <w:sz w:val="21"/>
                <w:szCs w:val="21"/>
              </w:rPr>
            </w:pPr>
            <w:r w:rsidRPr="009C200F">
              <w:rPr>
                <w:rFonts w:ascii="Arial" w:hAnsi="Arial" w:cs="Arial"/>
                <w:b/>
                <w:sz w:val="21"/>
                <w:szCs w:val="21"/>
              </w:rPr>
              <w:t>ПРЯМОЕ СОГЛАШЕНИЕ</w:t>
            </w:r>
          </w:p>
          <w:p w14:paraId="1071FD08" w14:textId="77777777" w:rsidR="00995127" w:rsidRPr="009C200F" w:rsidRDefault="00995127" w:rsidP="0003237E">
            <w:pPr>
              <w:jc w:val="center"/>
              <w:rPr>
                <w:rFonts w:ascii="Arial" w:hAnsi="Arial" w:cs="Arial"/>
                <w:b/>
                <w:sz w:val="21"/>
                <w:szCs w:val="21"/>
              </w:rPr>
            </w:pPr>
          </w:p>
          <w:p w14:paraId="0004C319" w14:textId="77777777" w:rsidR="00995127" w:rsidRPr="009C200F" w:rsidRDefault="00995127" w:rsidP="0003237E">
            <w:pPr>
              <w:jc w:val="center"/>
              <w:rPr>
                <w:rFonts w:ascii="Arial" w:hAnsi="Arial" w:cs="Arial"/>
                <w:b/>
                <w:sz w:val="21"/>
                <w:szCs w:val="21"/>
              </w:rPr>
            </w:pPr>
          </w:p>
          <w:p w14:paraId="51BD497B" w14:textId="77777777" w:rsidR="00995127" w:rsidRPr="009C200F" w:rsidRDefault="00995127" w:rsidP="0003237E">
            <w:pPr>
              <w:jc w:val="center"/>
              <w:rPr>
                <w:rFonts w:ascii="Arial" w:hAnsi="Arial" w:cs="Arial"/>
                <w:b/>
                <w:sz w:val="21"/>
                <w:szCs w:val="21"/>
              </w:rPr>
            </w:pPr>
            <w:r w:rsidRPr="009C200F">
              <w:rPr>
                <w:rFonts w:ascii="Arial" w:hAnsi="Arial" w:cs="Arial"/>
                <w:b/>
                <w:sz w:val="21"/>
                <w:szCs w:val="21"/>
              </w:rPr>
              <w:t>между</w:t>
            </w:r>
          </w:p>
          <w:p w14:paraId="65B8E4C0" w14:textId="77777777" w:rsidR="00995127" w:rsidRPr="009C200F" w:rsidRDefault="00995127" w:rsidP="0003237E">
            <w:pPr>
              <w:jc w:val="center"/>
              <w:rPr>
                <w:rFonts w:ascii="Arial" w:hAnsi="Arial" w:cs="Arial"/>
                <w:b/>
                <w:sz w:val="21"/>
                <w:szCs w:val="21"/>
              </w:rPr>
            </w:pPr>
          </w:p>
        </w:tc>
      </w:tr>
      <w:tr w:rsidR="00995127" w:rsidRPr="009C200F" w14:paraId="6F3E8677" w14:textId="77777777" w:rsidTr="0003237E">
        <w:trPr>
          <w:trHeight w:val="624"/>
          <w:jc w:val="center"/>
        </w:trPr>
        <w:tc>
          <w:tcPr>
            <w:tcW w:w="1101" w:type="dxa"/>
            <w:tcBorders>
              <w:top w:val="nil"/>
              <w:left w:val="nil"/>
              <w:bottom w:val="nil"/>
              <w:right w:val="nil"/>
            </w:tcBorders>
            <w:vAlign w:val="center"/>
          </w:tcPr>
          <w:p w14:paraId="23FBDB44" w14:textId="77777777" w:rsidR="00995127" w:rsidRPr="009C200F" w:rsidRDefault="00995127" w:rsidP="0003237E">
            <w:pPr>
              <w:rPr>
                <w:rFonts w:ascii="Arial" w:hAnsi="Arial" w:cs="Arial"/>
                <w:sz w:val="21"/>
                <w:szCs w:val="21"/>
              </w:rPr>
            </w:pPr>
          </w:p>
        </w:tc>
        <w:tc>
          <w:tcPr>
            <w:tcW w:w="5245" w:type="dxa"/>
            <w:tcBorders>
              <w:top w:val="nil"/>
              <w:left w:val="nil"/>
              <w:bottom w:val="nil"/>
              <w:right w:val="nil"/>
            </w:tcBorders>
            <w:vAlign w:val="center"/>
          </w:tcPr>
          <w:p w14:paraId="101793DA" w14:textId="6F573FA1" w:rsidR="00995127" w:rsidRPr="003C76F7" w:rsidRDefault="00995127" w:rsidP="0003237E">
            <w:pPr>
              <w:pStyle w:val="NormalCentred"/>
              <w:rPr>
                <w:rStyle w:val="Heading1Text"/>
                <w:b/>
                <w:lang w:val="en-US"/>
              </w:rPr>
            </w:pPr>
            <w:r w:rsidRPr="009C200F">
              <w:rPr>
                <w:rStyle w:val="Heading1Text"/>
                <w:rFonts w:cs="Arial"/>
                <w:b/>
                <w:szCs w:val="21"/>
                <w:lang w:val="en-US"/>
              </w:rPr>
              <w:t>[</w:t>
            </w:r>
            <w:r w:rsidRPr="009C200F">
              <w:rPr>
                <w:rStyle w:val="Heading1Text"/>
                <w:rFonts w:cs="Arial"/>
                <w:b/>
                <w:szCs w:val="21"/>
                <w:lang w:val="ru-RU"/>
              </w:rPr>
              <w:t xml:space="preserve">(наименование </w:t>
            </w:r>
            <w:proofErr w:type="spellStart"/>
            <w:r w:rsidRPr="009C200F">
              <w:rPr>
                <w:rStyle w:val="Heading1Text"/>
                <w:rFonts w:cs="Arial"/>
                <w:b/>
                <w:szCs w:val="21"/>
                <w:lang w:val="ru-RU"/>
              </w:rPr>
              <w:t>концедента</w:t>
            </w:r>
            <w:proofErr w:type="spellEnd"/>
            <w:r w:rsidRPr="009C200F">
              <w:rPr>
                <w:rStyle w:val="Heading1Text"/>
                <w:rFonts w:cs="Arial"/>
                <w:b/>
                <w:szCs w:val="21"/>
                <w:lang w:val="ru-RU"/>
              </w:rPr>
              <w:t>)</w:t>
            </w:r>
            <w:r w:rsidRPr="009C200F">
              <w:rPr>
                <w:rStyle w:val="Heading1Text"/>
                <w:rFonts w:cs="Arial"/>
                <w:b/>
                <w:szCs w:val="21"/>
                <w:lang w:val="en-US"/>
              </w:rPr>
              <w:t>]</w:t>
            </w:r>
          </w:p>
        </w:tc>
        <w:tc>
          <w:tcPr>
            <w:tcW w:w="1134" w:type="dxa"/>
            <w:tcBorders>
              <w:top w:val="nil"/>
              <w:left w:val="nil"/>
              <w:bottom w:val="nil"/>
              <w:right w:val="nil"/>
            </w:tcBorders>
            <w:vAlign w:val="center"/>
          </w:tcPr>
          <w:p w14:paraId="738FD07F" w14:textId="77777777" w:rsidR="00995127" w:rsidRPr="009C200F" w:rsidRDefault="00995127" w:rsidP="0003237E">
            <w:pPr>
              <w:rPr>
                <w:rFonts w:ascii="Arial" w:hAnsi="Arial" w:cs="Arial"/>
                <w:b/>
                <w:sz w:val="21"/>
                <w:szCs w:val="21"/>
              </w:rPr>
            </w:pPr>
          </w:p>
        </w:tc>
      </w:tr>
      <w:tr w:rsidR="00995127" w:rsidRPr="009C200F" w14:paraId="0679EB6B" w14:textId="77777777" w:rsidTr="0003237E">
        <w:trPr>
          <w:trHeight w:val="624"/>
          <w:jc w:val="center"/>
        </w:trPr>
        <w:tc>
          <w:tcPr>
            <w:tcW w:w="1101" w:type="dxa"/>
            <w:tcBorders>
              <w:top w:val="nil"/>
              <w:left w:val="nil"/>
              <w:bottom w:val="nil"/>
              <w:right w:val="nil"/>
            </w:tcBorders>
            <w:vAlign w:val="center"/>
          </w:tcPr>
          <w:p w14:paraId="4CB9823C" w14:textId="77777777" w:rsidR="00995127" w:rsidRPr="009C200F" w:rsidRDefault="00995127" w:rsidP="0003237E">
            <w:pPr>
              <w:rPr>
                <w:rFonts w:ascii="Arial" w:hAnsi="Arial" w:cs="Arial"/>
                <w:sz w:val="21"/>
                <w:szCs w:val="21"/>
              </w:rPr>
            </w:pPr>
          </w:p>
        </w:tc>
        <w:tc>
          <w:tcPr>
            <w:tcW w:w="5245" w:type="dxa"/>
            <w:tcBorders>
              <w:top w:val="nil"/>
              <w:left w:val="nil"/>
              <w:bottom w:val="nil"/>
              <w:right w:val="nil"/>
            </w:tcBorders>
            <w:vAlign w:val="center"/>
          </w:tcPr>
          <w:p w14:paraId="03C60D25" w14:textId="77777777" w:rsidR="00995127" w:rsidRPr="009C200F" w:rsidRDefault="00995127" w:rsidP="0003237E">
            <w:pPr>
              <w:pStyle w:val="NormalCentred"/>
              <w:rPr>
                <w:rFonts w:cs="Arial"/>
                <w:b/>
                <w:szCs w:val="21"/>
              </w:rPr>
            </w:pPr>
            <w:r w:rsidRPr="009C200F">
              <w:rPr>
                <w:rFonts w:cs="Arial"/>
                <w:b/>
                <w:szCs w:val="21"/>
              </w:rPr>
              <w:t xml:space="preserve">- </w:t>
            </w:r>
            <w:r w:rsidRPr="009C200F">
              <w:rPr>
                <w:rFonts w:cs="Arial"/>
                <w:b/>
                <w:szCs w:val="21"/>
                <w:lang w:val="ru-RU"/>
              </w:rPr>
              <w:t>и</w:t>
            </w:r>
            <w:r w:rsidRPr="009C200F">
              <w:rPr>
                <w:rFonts w:cs="Arial"/>
                <w:b/>
                <w:szCs w:val="21"/>
              </w:rPr>
              <w:t xml:space="preserve"> -</w:t>
            </w:r>
          </w:p>
        </w:tc>
        <w:tc>
          <w:tcPr>
            <w:tcW w:w="1134" w:type="dxa"/>
            <w:tcBorders>
              <w:top w:val="nil"/>
              <w:left w:val="nil"/>
              <w:bottom w:val="nil"/>
              <w:right w:val="nil"/>
            </w:tcBorders>
            <w:vAlign w:val="center"/>
          </w:tcPr>
          <w:p w14:paraId="5FF2F3A5" w14:textId="77777777" w:rsidR="00995127" w:rsidRPr="009C200F" w:rsidRDefault="00995127" w:rsidP="0003237E">
            <w:pPr>
              <w:rPr>
                <w:rFonts w:ascii="Arial" w:hAnsi="Arial" w:cs="Arial"/>
                <w:b/>
                <w:sz w:val="21"/>
                <w:szCs w:val="21"/>
              </w:rPr>
            </w:pPr>
          </w:p>
        </w:tc>
      </w:tr>
      <w:tr w:rsidR="00995127" w:rsidRPr="009C200F" w14:paraId="2D5127E6" w14:textId="77777777" w:rsidTr="0003237E">
        <w:trPr>
          <w:trHeight w:val="624"/>
          <w:jc w:val="center"/>
        </w:trPr>
        <w:tc>
          <w:tcPr>
            <w:tcW w:w="1101" w:type="dxa"/>
            <w:tcBorders>
              <w:top w:val="nil"/>
              <w:left w:val="nil"/>
              <w:bottom w:val="nil"/>
              <w:right w:val="nil"/>
            </w:tcBorders>
            <w:vAlign w:val="center"/>
          </w:tcPr>
          <w:p w14:paraId="0E491F9F" w14:textId="77777777" w:rsidR="00995127" w:rsidRPr="009C200F" w:rsidRDefault="00995127" w:rsidP="0003237E">
            <w:pPr>
              <w:rPr>
                <w:rFonts w:ascii="Arial" w:hAnsi="Arial" w:cs="Arial"/>
                <w:sz w:val="21"/>
                <w:szCs w:val="21"/>
              </w:rPr>
            </w:pPr>
          </w:p>
        </w:tc>
        <w:tc>
          <w:tcPr>
            <w:tcW w:w="5245" w:type="dxa"/>
            <w:tcBorders>
              <w:top w:val="nil"/>
              <w:left w:val="nil"/>
              <w:bottom w:val="nil"/>
              <w:right w:val="nil"/>
            </w:tcBorders>
            <w:vAlign w:val="center"/>
          </w:tcPr>
          <w:p w14:paraId="264ECFA2" w14:textId="5116C715" w:rsidR="00995127" w:rsidRPr="003C76F7" w:rsidRDefault="00995127" w:rsidP="0003237E">
            <w:pPr>
              <w:pStyle w:val="NormalCentred"/>
              <w:rPr>
                <w:rStyle w:val="Heading1Text"/>
                <w:b/>
              </w:rPr>
            </w:pPr>
            <w:r w:rsidRPr="003C76F7">
              <w:rPr>
                <w:rStyle w:val="Heading1Text"/>
                <w:rFonts w:cs="Arial"/>
                <w:b/>
                <w:szCs w:val="21"/>
                <w:lang w:val="ru-RU"/>
              </w:rPr>
              <w:t>[</w:t>
            </w:r>
            <w:r w:rsidRPr="009C200F">
              <w:rPr>
                <w:rStyle w:val="Heading1Text"/>
                <w:rFonts w:cs="Arial"/>
                <w:b/>
                <w:szCs w:val="21"/>
                <w:lang w:val="ru-RU"/>
              </w:rPr>
              <w:t>(наименование концессионера)</w:t>
            </w:r>
            <w:r w:rsidRPr="003C76F7">
              <w:rPr>
                <w:rStyle w:val="Heading1Text"/>
                <w:rFonts w:cs="Arial"/>
                <w:b/>
                <w:szCs w:val="21"/>
                <w:lang w:val="ru-RU"/>
              </w:rPr>
              <w:t>]</w:t>
            </w:r>
          </w:p>
        </w:tc>
        <w:tc>
          <w:tcPr>
            <w:tcW w:w="1134" w:type="dxa"/>
            <w:tcBorders>
              <w:top w:val="nil"/>
              <w:left w:val="nil"/>
              <w:bottom w:val="nil"/>
              <w:right w:val="nil"/>
            </w:tcBorders>
            <w:vAlign w:val="center"/>
          </w:tcPr>
          <w:p w14:paraId="38804E85" w14:textId="77777777" w:rsidR="00995127" w:rsidRPr="009C200F" w:rsidRDefault="00995127" w:rsidP="0003237E">
            <w:pPr>
              <w:rPr>
                <w:rFonts w:ascii="Arial" w:hAnsi="Arial" w:cs="Arial"/>
                <w:b/>
                <w:sz w:val="21"/>
                <w:szCs w:val="21"/>
              </w:rPr>
            </w:pPr>
          </w:p>
        </w:tc>
      </w:tr>
      <w:tr w:rsidR="00995127" w:rsidRPr="009C200F" w14:paraId="395D6353" w14:textId="77777777" w:rsidTr="0003237E">
        <w:trPr>
          <w:trHeight w:val="624"/>
          <w:jc w:val="center"/>
        </w:trPr>
        <w:tc>
          <w:tcPr>
            <w:tcW w:w="1101" w:type="dxa"/>
            <w:tcBorders>
              <w:top w:val="nil"/>
              <w:left w:val="nil"/>
              <w:bottom w:val="nil"/>
              <w:right w:val="nil"/>
            </w:tcBorders>
            <w:vAlign w:val="center"/>
          </w:tcPr>
          <w:p w14:paraId="1D746565" w14:textId="77777777" w:rsidR="00995127" w:rsidRPr="009C200F" w:rsidRDefault="00995127" w:rsidP="0003237E">
            <w:pPr>
              <w:rPr>
                <w:rFonts w:ascii="Arial" w:hAnsi="Arial" w:cs="Arial"/>
                <w:sz w:val="21"/>
                <w:szCs w:val="21"/>
              </w:rPr>
            </w:pPr>
          </w:p>
        </w:tc>
        <w:tc>
          <w:tcPr>
            <w:tcW w:w="5245" w:type="dxa"/>
            <w:tcBorders>
              <w:top w:val="nil"/>
              <w:left w:val="nil"/>
              <w:bottom w:val="nil"/>
              <w:right w:val="nil"/>
            </w:tcBorders>
            <w:vAlign w:val="center"/>
          </w:tcPr>
          <w:p w14:paraId="15628812" w14:textId="77777777" w:rsidR="00995127" w:rsidRPr="009C200F" w:rsidRDefault="00995127" w:rsidP="0003237E">
            <w:pPr>
              <w:pStyle w:val="NormalCentred"/>
              <w:rPr>
                <w:rFonts w:cs="Arial"/>
                <w:b/>
                <w:szCs w:val="21"/>
              </w:rPr>
            </w:pPr>
            <w:r w:rsidRPr="009C200F">
              <w:rPr>
                <w:rFonts w:cs="Arial"/>
                <w:b/>
                <w:szCs w:val="21"/>
              </w:rPr>
              <w:t xml:space="preserve">- </w:t>
            </w:r>
            <w:r w:rsidRPr="009C200F">
              <w:rPr>
                <w:rFonts w:cs="Arial"/>
                <w:b/>
                <w:szCs w:val="21"/>
                <w:lang w:val="ru-RU"/>
              </w:rPr>
              <w:t>и</w:t>
            </w:r>
            <w:r w:rsidRPr="009C200F">
              <w:rPr>
                <w:rFonts w:cs="Arial"/>
                <w:b/>
                <w:szCs w:val="21"/>
              </w:rPr>
              <w:t xml:space="preserve"> -</w:t>
            </w:r>
          </w:p>
        </w:tc>
        <w:tc>
          <w:tcPr>
            <w:tcW w:w="1134" w:type="dxa"/>
            <w:tcBorders>
              <w:top w:val="nil"/>
              <w:left w:val="nil"/>
              <w:bottom w:val="nil"/>
              <w:right w:val="nil"/>
            </w:tcBorders>
            <w:vAlign w:val="center"/>
          </w:tcPr>
          <w:p w14:paraId="000ACCBF" w14:textId="77777777" w:rsidR="00995127" w:rsidRPr="009C200F" w:rsidRDefault="00995127" w:rsidP="0003237E">
            <w:pPr>
              <w:rPr>
                <w:rFonts w:ascii="Arial" w:hAnsi="Arial" w:cs="Arial"/>
                <w:b/>
                <w:sz w:val="21"/>
                <w:szCs w:val="21"/>
              </w:rPr>
            </w:pPr>
          </w:p>
        </w:tc>
      </w:tr>
      <w:tr w:rsidR="00995127" w:rsidRPr="009C200F" w14:paraId="78A47565" w14:textId="77777777" w:rsidTr="0003237E">
        <w:trPr>
          <w:trHeight w:val="624"/>
          <w:jc w:val="center"/>
        </w:trPr>
        <w:tc>
          <w:tcPr>
            <w:tcW w:w="1101" w:type="dxa"/>
            <w:tcBorders>
              <w:top w:val="nil"/>
              <w:left w:val="nil"/>
              <w:bottom w:val="nil"/>
              <w:right w:val="nil"/>
            </w:tcBorders>
            <w:vAlign w:val="center"/>
          </w:tcPr>
          <w:p w14:paraId="4EB839E0" w14:textId="77777777" w:rsidR="00995127" w:rsidRPr="009C200F" w:rsidRDefault="00995127" w:rsidP="0003237E">
            <w:pPr>
              <w:rPr>
                <w:rFonts w:ascii="Arial" w:hAnsi="Arial" w:cs="Arial"/>
                <w:sz w:val="21"/>
                <w:szCs w:val="21"/>
              </w:rPr>
            </w:pPr>
          </w:p>
        </w:tc>
        <w:tc>
          <w:tcPr>
            <w:tcW w:w="5245" w:type="dxa"/>
            <w:tcBorders>
              <w:top w:val="nil"/>
              <w:left w:val="nil"/>
              <w:bottom w:val="nil"/>
              <w:right w:val="nil"/>
            </w:tcBorders>
            <w:vAlign w:val="center"/>
          </w:tcPr>
          <w:p w14:paraId="0C911BDF" w14:textId="5F2C508B" w:rsidR="00995127" w:rsidRPr="009C200F" w:rsidRDefault="00995127" w:rsidP="0003237E">
            <w:pPr>
              <w:pStyle w:val="NormalCentred"/>
              <w:rPr>
                <w:rStyle w:val="Heading1Text"/>
                <w:rFonts w:cs="Arial"/>
                <w:b/>
                <w:szCs w:val="21"/>
                <w:lang w:val="ru-RU"/>
              </w:rPr>
            </w:pPr>
            <w:r w:rsidRPr="009C200F">
              <w:rPr>
                <w:rStyle w:val="Heading1Text"/>
                <w:rFonts w:cs="Arial"/>
                <w:b/>
                <w:szCs w:val="21"/>
                <w:lang w:val="ru-RU"/>
              </w:rPr>
              <w:t>[(наименование финансирующей организации)]</w:t>
            </w:r>
          </w:p>
        </w:tc>
        <w:tc>
          <w:tcPr>
            <w:tcW w:w="1134" w:type="dxa"/>
            <w:tcBorders>
              <w:top w:val="nil"/>
              <w:left w:val="nil"/>
              <w:bottom w:val="nil"/>
              <w:right w:val="nil"/>
            </w:tcBorders>
            <w:vAlign w:val="center"/>
          </w:tcPr>
          <w:p w14:paraId="35E6F727" w14:textId="77777777" w:rsidR="00995127" w:rsidRPr="009C200F" w:rsidRDefault="00995127" w:rsidP="0003237E">
            <w:pPr>
              <w:rPr>
                <w:rFonts w:ascii="Arial" w:hAnsi="Arial" w:cs="Arial"/>
                <w:b/>
                <w:sz w:val="21"/>
                <w:szCs w:val="21"/>
              </w:rPr>
            </w:pPr>
          </w:p>
        </w:tc>
      </w:tr>
    </w:tbl>
    <w:p w14:paraId="5838A8EA" w14:textId="77777777" w:rsidR="00995127" w:rsidRPr="009C200F" w:rsidRDefault="00995127" w:rsidP="00995127">
      <w:pPr>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tblGrid>
      <w:tr w:rsidR="00995127" w:rsidRPr="009C200F" w14:paraId="089BC318" w14:textId="77777777" w:rsidTr="0003237E">
        <w:trPr>
          <w:cantSplit/>
          <w:trHeight w:hRule="exact" w:val="1531"/>
          <w:jc w:val="center"/>
        </w:trPr>
        <w:tc>
          <w:tcPr>
            <w:tcW w:w="7479" w:type="dxa"/>
            <w:tcBorders>
              <w:top w:val="nil"/>
              <w:left w:val="nil"/>
              <w:bottom w:val="nil"/>
              <w:right w:val="nil"/>
            </w:tcBorders>
            <w:vAlign w:val="center"/>
          </w:tcPr>
          <w:p w14:paraId="10B4F15A" w14:textId="77777777" w:rsidR="00995127" w:rsidRPr="009C200F" w:rsidRDefault="00995127" w:rsidP="0003237E">
            <w:pPr>
              <w:pStyle w:val="NormalCentred"/>
              <w:rPr>
                <w:rFonts w:cs="Arial"/>
                <w:szCs w:val="21"/>
                <w:lang w:val="ru-RU"/>
              </w:rPr>
            </w:pPr>
          </w:p>
        </w:tc>
      </w:tr>
    </w:tbl>
    <w:p w14:paraId="5A982870" w14:textId="77777777" w:rsidR="00995127" w:rsidRPr="009C200F" w:rsidRDefault="00995127" w:rsidP="00995127">
      <w:pPr>
        <w:rPr>
          <w:rFonts w:ascii="Arial" w:hAnsi="Arial" w:cs="Arial"/>
          <w:sz w:val="21"/>
          <w:szCs w:val="21"/>
        </w:rPr>
      </w:pPr>
    </w:p>
    <w:p w14:paraId="1A543DC9" w14:textId="77777777" w:rsidR="00995127" w:rsidRPr="009C200F" w:rsidRDefault="00995127" w:rsidP="00995127">
      <w:pPr>
        <w:rPr>
          <w:rFonts w:ascii="Arial" w:hAnsi="Arial" w:cs="Arial"/>
          <w:sz w:val="21"/>
          <w:szCs w:val="21"/>
        </w:rPr>
      </w:pPr>
    </w:p>
    <w:p w14:paraId="2CD30D7B" w14:textId="77777777" w:rsidR="00995127" w:rsidRPr="009C200F" w:rsidRDefault="00995127" w:rsidP="00995127">
      <w:pPr>
        <w:rPr>
          <w:rFonts w:ascii="Arial" w:hAnsi="Arial" w:cs="Arial"/>
          <w:sz w:val="21"/>
          <w:szCs w:val="21"/>
        </w:rPr>
      </w:pPr>
    </w:p>
    <w:p w14:paraId="37B8E9C5" w14:textId="77777777" w:rsidR="00995127" w:rsidRPr="009C200F" w:rsidRDefault="00995127" w:rsidP="00995127">
      <w:pPr>
        <w:rPr>
          <w:rFonts w:ascii="Arial" w:hAnsi="Arial" w:cs="Arial"/>
          <w:sz w:val="21"/>
          <w:szCs w:val="21"/>
        </w:rPr>
      </w:pPr>
    </w:p>
    <w:p w14:paraId="4BED0C59" w14:textId="77777777" w:rsidR="00995127" w:rsidRPr="009C200F" w:rsidRDefault="00995127" w:rsidP="00995127">
      <w:pPr>
        <w:rPr>
          <w:rFonts w:ascii="Arial" w:hAnsi="Arial" w:cs="Arial"/>
          <w:sz w:val="21"/>
          <w:szCs w:val="21"/>
        </w:rPr>
      </w:pPr>
    </w:p>
    <w:p w14:paraId="5FFF8DBE" w14:textId="77777777" w:rsidR="00995127" w:rsidRPr="009C200F" w:rsidRDefault="00995127" w:rsidP="00995127">
      <w:pPr>
        <w:rPr>
          <w:rFonts w:ascii="Arial" w:hAnsi="Arial" w:cs="Arial"/>
          <w:sz w:val="21"/>
          <w:szCs w:val="21"/>
        </w:rPr>
      </w:pPr>
    </w:p>
    <w:p w14:paraId="69EDA2F0" w14:textId="77777777" w:rsidR="00995127" w:rsidRPr="009C200F" w:rsidRDefault="00995127" w:rsidP="00995127">
      <w:pPr>
        <w:rPr>
          <w:rFonts w:ascii="Arial" w:hAnsi="Arial" w:cs="Arial"/>
          <w:sz w:val="21"/>
          <w:szCs w:val="21"/>
        </w:rPr>
      </w:pPr>
    </w:p>
    <w:p w14:paraId="5C90C720" w14:textId="77777777" w:rsidR="00995127" w:rsidRPr="009C200F" w:rsidRDefault="00995127" w:rsidP="00995127">
      <w:pPr>
        <w:rPr>
          <w:rFonts w:ascii="Arial" w:hAnsi="Arial" w:cs="Arial"/>
          <w:sz w:val="21"/>
          <w:szCs w:val="21"/>
        </w:rPr>
      </w:pPr>
    </w:p>
    <w:p w14:paraId="3933ECB8" w14:textId="77777777" w:rsidR="00995127" w:rsidRPr="009C200F" w:rsidRDefault="00995127" w:rsidP="00995127">
      <w:pPr>
        <w:rPr>
          <w:rFonts w:ascii="Arial" w:hAnsi="Arial" w:cs="Arial"/>
          <w:sz w:val="21"/>
          <w:szCs w:val="21"/>
        </w:rPr>
      </w:pPr>
    </w:p>
    <w:p w14:paraId="180D1D5F" w14:textId="77777777" w:rsidR="00995127" w:rsidRPr="009C200F" w:rsidRDefault="00995127" w:rsidP="00995127">
      <w:pPr>
        <w:jc w:val="center"/>
        <w:rPr>
          <w:rFonts w:ascii="Arial" w:eastAsia="MS Mincho" w:hAnsi="Arial" w:cs="Arial"/>
          <w:b/>
          <w:sz w:val="21"/>
          <w:szCs w:val="21"/>
        </w:rPr>
      </w:pPr>
    </w:p>
    <w:p w14:paraId="4A2C86C6" w14:textId="77777777" w:rsidR="00995127" w:rsidRPr="009C200F" w:rsidRDefault="00995127" w:rsidP="00995127">
      <w:pPr>
        <w:jc w:val="center"/>
        <w:rPr>
          <w:rFonts w:ascii="Arial" w:eastAsia="MS Mincho" w:hAnsi="Arial" w:cs="Arial"/>
          <w:b/>
          <w:sz w:val="21"/>
          <w:szCs w:val="21"/>
        </w:rPr>
      </w:pPr>
    </w:p>
    <w:p w14:paraId="293B3BCA" w14:textId="77777777" w:rsidR="00995127" w:rsidRPr="009C200F" w:rsidRDefault="00995127" w:rsidP="00995127">
      <w:pPr>
        <w:jc w:val="center"/>
        <w:rPr>
          <w:rFonts w:ascii="Arial" w:eastAsia="MS Mincho" w:hAnsi="Arial" w:cs="Arial"/>
          <w:b/>
          <w:sz w:val="21"/>
          <w:szCs w:val="21"/>
        </w:rPr>
      </w:pPr>
    </w:p>
    <w:p w14:paraId="60717066" w14:textId="421AE05A" w:rsidR="00995127" w:rsidRPr="009C200F" w:rsidRDefault="00995127" w:rsidP="00995127">
      <w:pPr>
        <w:jc w:val="center"/>
        <w:rPr>
          <w:rFonts w:ascii="Arial" w:eastAsia="MS Mincho" w:hAnsi="Arial" w:cs="Arial"/>
          <w:b/>
          <w:sz w:val="21"/>
          <w:szCs w:val="21"/>
        </w:rPr>
      </w:pPr>
      <w:r w:rsidRPr="009C200F">
        <w:rPr>
          <w:rFonts w:ascii="Arial" w:eastAsia="MS Mincho" w:hAnsi="Arial" w:cs="Arial"/>
          <w:b/>
          <w:sz w:val="21"/>
          <w:szCs w:val="21"/>
        </w:rPr>
        <w:t xml:space="preserve">город </w:t>
      </w:r>
      <w:r w:rsidRPr="009C200F">
        <w:rPr>
          <w:rFonts w:ascii="Arial" w:eastAsia="MS Mincho" w:hAnsi="Arial" w:cs="Arial"/>
          <w:sz w:val="21"/>
          <w:szCs w:val="21"/>
        </w:rPr>
        <w:t>[</w:t>
      </w:r>
      <w:r w:rsidRPr="009C200F">
        <w:rPr>
          <w:rFonts w:ascii="Arial" w:eastAsia="MS Mincho" w:hAnsi="Arial" w:cs="Arial"/>
          <w:b/>
          <w:i/>
          <w:sz w:val="21"/>
          <w:szCs w:val="21"/>
          <w:u w:val="single"/>
        </w:rPr>
        <w:t>наименование города</w:t>
      </w:r>
      <w:r w:rsidRPr="009C200F">
        <w:rPr>
          <w:rFonts w:ascii="Arial" w:eastAsia="MS Mincho" w:hAnsi="Arial" w:cs="Arial"/>
          <w:sz w:val="21"/>
          <w:szCs w:val="21"/>
        </w:rPr>
        <w:t>]</w:t>
      </w:r>
    </w:p>
    <w:p w14:paraId="7AF1E5D9" w14:textId="479E5F56" w:rsidR="00995127" w:rsidRPr="009C200F" w:rsidRDefault="00995127" w:rsidP="00995127">
      <w:pPr>
        <w:jc w:val="center"/>
        <w:rPr>
          <w:rFonts w:ascii="Arial" w:hAnsi="Arial" w:cs="Arial"/>
          <w:b/>
          <w:sz w:val="21"/>
          <w:szCs w:val="21"/>
        </w:rPr>
      </w:pPr>
      <w:r w:rsidRPr="009C200F">
        <w:rPr>
          <w:rFonts w:ascii="Arial" w:hAnsi="Arial" w:cs="Arial"/>
          <w:sz w:val="21"/>
          <w:szCs w:val="21"/>
        </w:rPr>
        <w:t>[</w:t>
      </w:r>
      <w:r w:rsidRPr="003C76F7">
        <w:rPr>
          <w:rFonts w:ascii="Arial" w:hAnsi="Arial"/>
          <w:b/>
          <w:i/>
          <w:sz w:val="21"/>
          <w:u w:val="single"/>
        </w:rPr>
        <w:t>год</w:t>
      </w:r>
      <w:r w:rsidRPr="009C200F">
        <w:rPr>
          <w:rFonts w:ascii="Arial" w:hAnsi="Arial" w:cs="Arial"/>
          <w:sz w:val="21"/>
          <w:szCs w:val="21"/>
        </w:rPr>
        <w:t>]</w:t>
      </w:r>
      <w:r w:rsidRPr="009C200F">
        <w:rPr>
          <w:rFonts w:ascii="Arial" w:hAnsi="Arial" w:cs="Arial"/>
          <w:b/>
          <w:sz w:val="21"/>
          <w:szCs w:val="21"/>
        </w:rPr>
        <w:t xml:space="preserve"> год</w:t>
      </w:r>
    </w:p>
    <w:p w14:paraId="2D0BAC25" w14:textId="77777777" w:rsidR="00995127" w:rsidRPr="009C200F" w:rsidRDefault="00995127" w:rsidP="00995127">
      <w:pPr>
        <w:rPr>
          <w:rFonts w:ascii="Arial" w:hAnsi="Arial" w:cs="Arial"/>
          <w:sz w:val="21"/>
          <w:szCs w:val="21"/>
        </w:rPr>
        <w:sectPr w:rsidR="00995127" w:rsidRPr="009C200F" w:rsidSect="0003237E">
          <w:footerReference w:type="default" r:id="rId8"/>
          <w:pgSz w:w="11908" w:h="16833"/>
          <w:pgMar w:top="1440" w:right="1440" w:bottom="1440" w:left="1701" w:header="720" w:footer="720" w:gutter="0"/>
          <w:cols w:space="720"/>
          <w:noEndnote/>
          <w:titlePg/>
        </w:sectPr>
      </w:pPr>
    </w:p>
    <w:p w14:paraId="33D7DA17" w14:textId="15AAFF8D" w:rsidR="00995127" w:rsidRPr="009C200F" w:rsidRDefault="00995127" w:rsidP="00995127">
      <w:pPr>
        <w:pStyle w:val="Body1"/>
        <w:rPr>
          <w:rFonts w:cs="Arial"/>
          <w:lang w:val="ru-RU"/>
        </w:rPr>
      </w:pPr>
      <w:r w:rsidRPr="009C200F">
        <w:rPr>
          <w:rStyle w:val="Heading1Text"/>
          <w:rFonts w:cs="Arial"/>
          <w:lang w:val="ru-RU"/>
        </w:rPr>
        <w:lastRenderedPageBreak/>
        <w:t xml:space="preserve">Настоящее соглашение </w:t>
      </w:r>
      <w:r w:rsidRPr="009C200F">
        <w:rPr>
          <w:rFonts w:cs="Arial"/>
          <w:lang w:val="ru-RU"/>
        </w:rPr>
        <w:t xml:space="preserve">(далее – </w:t>
      </w:r>
      <w:r w:rsidRPr="009C200F">
        <w:rPr>
          <w:rFonts w:cs="Arial"/>
          <w:b/>
          <w:lang w:val="ru-RU"/>
        </w:rPr>
        <w:t xml:space="preserve">Прямое </w:t>
      </w:r>
      <w:r w:rsidR="006536E6" w:rsidRPr="009C200F">
        <w:rPr>
          <w:rStyle w:val="BoldText"/>
          <w:rFonts w:cs="Arial"/>
          <w:lang w:val="ru-RU"/>
        </w:rPr>
        <w:t>соглашение</w:t>
      </w:r>
      <w:r w:rsidRPr="009C200F">
        <w:rPr>
          <w:rFonts w:cs="Arial"/>
          <w:lang w:val="ru-RU"/>
        </w:rPr>
        <w:t>) заключено в городе [</w:t>
      </w:r>
      <w:r w:rsidRPr="009C200F">
        <w:rPr>
          <w:rFonts w:cs="Arial"/>
          <w:i/>
          <w:u w:val="single"/>
          <w:lang w:val="ru-RU"/>
        </w:rPr>
        <w:t>наименование города</w:t>
      </w:r>
      <w:r w:rsidRPr="009C200F">
        <w:rPr>
          <w:rFonts w:cs="Arial"/>
          <w:lang w:val="ru-RU"/>
        </w:rPr>
        <w:t>] [</w:t>
      </w:r>
      <w:r w:rsidRPr="009C200F">
        <w:rPr>
          <w:rFonts w:cs="Arial"/>
          <w:b/>
          <w:i/>
          <w:u w:val="single"/>
          <w:lang w:val="ru-RU"/>
        </w:rPr>
        <w:t>дата заключения</w:t>
      </w:r>
      <w:r w:rsidRPr="009C200F">
        <w:rPr>
          <w:rFonts w:cs="Arial"/>
          <w:lang w:val="ru-RU"/>
        </w:rPr>
        <w:t>]</w:t>
      </w:r>
      <w:r w:rsidRPr="009C200F">
        <w:rPr>
          <w:rFonts w:cs="Arial"/>
          <w:b/>
          <w:lang w:val="ru-RU"/>
        </w:rPr>
        <w:t xml:space="preserve"> года</w:t>
      </w:r>
    </w:p>
    <w:p w14:paraId="7AD6653D" w14:textId="77777777" w:rsidR="00995127" w:rsidRPr="003F7A9F" w:rsidRDefault="003F7A9F" w:rsidP="00995127">
      <w:pPr>
        <w:pStyle w:val="Body1"/>
        <w:rPr>
          <w:rStyle w:val="Heading1Text"/>
          <w:rFonts w:cs="Arial"/>
          <w:lang w:val="ru-RU"/>
        </w:rPr>
      </w:pPr>
      <w:r>
        <w:rPr>
          <w:rStyle w:val="Heading1Text"/>
          <w:rFonts w:cs="Arial"/>
          <w:lang w:val="ru-RU"/>
        </w:rPr>
        <w:t>между</w:t>
      </w:r>
    </w:p>
    <w:p w14:paraId="3C3A6382" w14:textId="77777777" w:rsidR="00995127" w:rsidRPr="009C200F" w:rsidRDefault="00995127" w:rsidP="00995127">
      <w:pPr>
        <w:pStyle w:val="Parties"/>
        <w:numPr>
          <w:ilvl w:val="0"/>
          <w:numId w:val="6"/>
        </w:numPr>
        <w:tabs>
          <w:tab w:val="clear" w:pos="851"/>
        </w:tabs>
        <w:rPr>
          <w:rFonts w:cs="Arial"/>
          <w:lang w:val="ru-RU"/>
        </w:rPr>
      </w:pPr>
      <w:r w:rsidRPr="009C200F">
        <w:rPr>
          <w:rStyle w:val="BoldText"/>
          <w:rFonts w:cs="Arial"/>
          <w:lang w:val="ru-RU"/>
        </w:rPr>
        <w:t>[</w:t>
      </w:r>
      <w:r w:rsidRPr="009C200F">
        <w:rPr>
          <w:rStyle w:val="BoldText"/>
          <w:rFonts w:cs="Arial"/>
          <w:i/>
          <w:u w:val="single"/>
          <w:lang w:val="ru-RU"/>
        </w:rPr>
        <w:t>Наименование Концедента</w:t>
      </w:r>
      <w:r w:rsidRPr="009C200F">
        <w:rPr>
          <w:rStyle w:val="BoldText"/>
          <w:rFonts w:cs="Arial"/>
          <w:lang w:val="ru-RU"/>
        </w:rPr>
        <w:t>]</w:t>
      </w:r>
      <w:r w:rsidRPr="009C200F">
        <w:rPr>
          <w:rFonts w:cs="Arial"/>
          <w:lang w:val="ru-RU"/>
        </w:rPr>
        <w:t>, от имени которого в соответствии с [</w:t>
      </w:r>
      <w:r w:rsidRPr="009C200F">
        <w:rPr>
          <w:rFonts w:cs="Arial"/>
          <w:i/>
          <w:u w:val="single"/>
          <w:lang w:val="ru-RU"/>
        </w:rPr>
        <w:t>наименование нормативного правового акта, реквизиты, дата</w:t>
      </w:r>
      <w:r w:rsidRPr="009C200F">
        <w:rPr>
          <w:rFonts w:cs="Arial"/>
          <w:lang w:val="ru-RU"/>
        </w:rPr>
        <w:t>] выступает [</w:t>
      </w:r>
      <w:r w:rsidRPr="009C200F">
        <w:rPr>
          <w:rFonts w:cs="Arial"/>
          <w:i/>
          <w:u w:val="single"/>
          <w:lang w:val="ru-RU"/>
        </w:rPr>
        <w:t>наименование органа</w:t>
      </w:r>
      <w:r w:rsidRPr="009C200F">
        <w:rPr>
          <w:rFonts w:cs="Arial"/>
          <w:lang w:val="ru-RU"/>
        </w:rPr>
        <w:t>], в лице [</w:t>
      </w:r>
      <w:r w:rsidRPr="009C200F">
        <w:rPr>
          <w:rFonts w:cs="Arial"/>
          <w:i/>
          <w:u w:val="single"/>
          <w:lang w:val="ru-RU"/>
        </w:rPr>
        <w:t>должность, Ф.И.О</w:t>
      </w:r>
      <w:r w:rsidRPr="009C200F">
        <w:rPr>
          <w:rFonts w:cs="Arial"/>
          <w:lang w:val="ru-RU"/>
        </w:rPr>
        <w:t>], действующего на основании [</w:t>
      </w:r>
      <w:r w:rsidRPr="009C200F">
        <w:rPr>
          <w:rFonts w:cs="Arial"/>
          <w:i/>
          <w:u w:val="single"/>
          <w:lang w:val="ru-RU"/>
        </w:rPr>
        <w:t>наименование документа</w:t>
      </w:r>
      <w:r w:rsidRPr="009C200F">
        <w:rPr>
          <w:rFonts w:cs="Arial"/>
          <w:lang w:val="ru-RU"/>
        </w:rPr>
        <w:t xml:space="preserve">] (далее – </w:t>
      </w:r>
      <w:r w:rsidRPr="009C200F">
        <w:rPr>
          <w:rStyle w:val="BoldText"/>
          <w:rFonts w:cs="Arial"/>
          <w:lang w:val="ru-RU"/>
        </w:rPr>
        <w:t>Концедент</w:t>
      </w:r>
      <w:r w:rsidRPr="009C200F">
        <w:rPr>
          <w:rFonts w:cs="Arial"/>
          <w:lang w:val="ru-RU"/>
        </w:rPr>
        <w:t>), с одной стороны,</w:t>
      </w:r>
    </w:p>
    <w:p w14:paraId="531ECE9D" w14:textId="00C354B1" w:rsidR="00995127" w:rsidRPr="009C200F" w:rsidRDefault="00995127" w:rsidP="00995127">
      <w:pPr>
        <w:pStyle w:val="Parties"/>
        <w:tabs>
          <w:tab w:val="clear" w:pos="360"/>
          <w:tab w:val="clear" w:pos="851"/>
          <w:tab w:val="num" w:pos="709"/>
        </w:tabs>
        <w:ind w:left="709" w:hanging="709"/>
        <w:rPr>
          <w:rFonts w:cs="Arial"/>
          <w:lang w:val="ru-RU"/>
        </w:rPr>
      </w:pPr>
      <w:r w:rsidRPr="009C200F">
        <w:rPr>
          <w:rStyle w:val="BoldText"/>
          <w:rFonts w:cs="Arial"/>
          <w:lang w:val="ru-RU"/>
        </w:rPr>
        <w:t>[</w:t>
      </w:r>
      <w:r w:rsidRPr="009C200F">
        <w:rPr>
          <w:rStyle w:val="BoldText"/>
          <w:rFonts w:cs="Arial"/>
          <w:i/>
          <w:u w:val="single"/>
          <w:lang w:val="ru-RU"/>
        </w:rPr>
        <w:t>Наименование Концессионера</w:t>
      </w:r>
      <w:r w:rsidRPr="009C200F">
        <w:rPr>
          <w:rStyle w:val="BoldText"/>
          <w:rFonts w:cs="Arial"/>
          <w:lang w:val="ru-RU"/>
        </w:rPr>
        <w:t>]</w:t>
      </w:r>
      <w:r w:rsidRPr="009C200F">
        <w:rPr>
          <w:rFonts w:cs="Arial"/>
          <w:lang w:val="ru-RU"/>
        </w:rPr>
        <w:t>, расположенное по адресу: [</w:t>
      </w:r>
      <w:r w:rsidRPr="009C200F">
        <w:rPr>
          <w:rFonts w:cs="Arial"/>
          <w:i/>
          <w:u w:val="single"/>
          <w:lang w:val="ru-RU"/>
        </w:rPr>
        <w:t>место нахождения Концессионера</w:t>
      </w:r>
      <w:r w:rsidRPr="009C200F">
        <w:rPr>
          <w:rFonts w:cs="Arial"/>
          <w:lang w:val="ru-RU"/>
        </w:rPr>
        <w:t>],</w:t>
      </w:r>
      <w:r w:rsidRPr="00630643">
        <w:rPr>
          <w:rFonts w:cs="Arial"/>
          <w:lang w:val="ru-RU"/>
        </w:rPr>
        <w:t xml:space="preserve"> в лице </w:t>
      </w:r>
      <w:r w:rsidRPr="009C200F">
        <w:rPr>
          <w:rFonts w:cs="Arial"/>
          <w:lang w:val="ru-RU"/>
        </w:rPr>
        <w:t>[</w:t>
      </w:r>
      <w:r w:rsidRPr="009C200F">
        <w:rPr>
          <w:rFonts w:cs="Arial"/>
          <w:i/>
          <w:u w:val="single"/>
          <w:lang w:val="ru-RU"/>
        </w:rPr>
        <w:t>должность, Ф.И.О.</w:t>
      </w:r>
      <w:r w:rsidRPr="009C200F">
        <w:rPr>
          <w:rFonts w:cs="Arial"/>
          <w:lang w:val="ru-RU"/>
        </w:rPr>
        <w:t>],</w:t>
      </w:r>
      <w:r w:rsidR="00391FFB" w:rsidRPr="00712D88">
        <w:rPr>
          <w:rFonts w:cs="Arial"/>
          <w:lang w:val="ru-RU"/>
        </w:rPr>
        <w:t xml:space="preserve"> действующего</w:t>
      </w:r>
      <w:r w:rsidR="00391FFB" w:rsidRPr="00712D88">
        <w:rPr>
          <w:lang w:val="ru-RU"/>
        </w:rPr>
        <w:t xml:space="preserve"> на основании </w:t>
      </w:r>
      <w:r w:rsidRPr="009C200F">
        <w:rPr>
          <w:rFonts w:cs="Arial"/>
          <w:lang w:val="ru-RU"/>
        </w:rPr>
        <w:t>[</w:t>
      </w:r>
      <w:r w:rsidRPr="009C200F">
        <w:rPr>
          <w:rFonts w:cs="Arial"/>
          <w:i/>
          <w:u w:val="single"/>
          <w:lang w:val="ru-RU"/>
        </w:rPr>
        <w:t>наименование документа</w:t>
      </w:r>
      <w:r w:rsidRPr="009C200F">
        <w:rPr>
          <w:rFonts w:cs="Arial"/>
          <w:lang w:val="ru-RU"/>
        </w:rPr>
        <w:t>]</w:t>
      </w:r>
      <w:r w:rsidR="00391FFB" w:rsidRPr="00712D88">
        <w:rPr>
          <w:lang w:val="ru-RU"/>
        </w:rPr>
        <w:t xml:space="preserve"> </w:t>
      </w:r>
      <w:r w:rsidRPr="009C200F">
        <w:rPr>
          <w:rFonts w:cs="Arial"/>
          <w:lang w:val="ru-RU"/>
        </w:rPr>
        <w:t xml:space="preserve">(далее – </w:t>
      </w:r>
      <w:r w:rsidRPr="009C200F">
        <w:rPr>
          <w:rStyle w:val="BoldText"/>
          <w:rFonts w:cs="Arial"/>
          <w:lang w:val="ru-RU"/>
        </w:rPr>
        <w:t>Концессионер</w:t>
      </w:r>
      <w:r w:rsidRPr="009C200F">
        <w:rPr>
          <w:rFonts w:cs="Arial"/>
          <w:lang w:val="ru-RU"/>
        </w:rPr>
        <w:t>), с другой стороны,</w:t>
      </w:r>
    </w:p>
    <w:p w14:paraId="5FE94EED" w14:textId="418B0BA4" w:rsidR="00995127" w:rsidRPr="009C200F" w:rsidRDefault="00995127" w:rsidP="00995127">
      <w:pPr>
        <w:pStyle w:val="Parties"/>
        <w:tabs>
          <w:tab w:val="clear" w:pos="360"/>
          <w:tab w:val="num" w:pos="709"/>
        </w:tabs>
        <w:ind w:left="709" w:hanging="709"/>
        <w:rPr>
          <w:rFonts w:cs="Arial"/>
          <w:lang w:val="ru-RU"/>
        </w:rPr>
      </w:pPr>
      <w:r w:rsidRPr="009C200F">
        <w:rPr>
          <w:rStyle w:val="BoldText"/>
          <w:rFonts w:cs="Arial"/>
          <w:lang w:val="ru-RU"/>
        </w:rPr>
        <w:t>[</w:t>
      </w:r>
      <w:r w:rsidRPr="009C200F">
        <w:rPr>
          <w:rStyle w:val="BoldText"/>
          <w:rFonts w:cs="Arial"/>
          <w:i/>
          <w:u w:val="single"/>
          <w:lang w:val="ru-RU"/>
        </w:rPr>
        <w:t>Наименование Банка</w:t>
      </w:r>
      <w:r w:rsidRPr="009C200F">
        <w:rPr>
          <w:rStyle w:val="BoldText"/>
          <w:rFonts w:cs="Arial"/>
          <w:lang w:val="ru-RU"/>
        </w:rPr>
        <w:t>]</w:t>
      </w:r>
      <w:r w:rsidRPr="009C200F">
        <w:rPr>
          <w:rFonts w:cs="Arial"/>
          <w:lang w:val="ru-RU"/>
        </w:rPr>
        <w:t>, расположенное по адресу</w:t>
      </w:r>
      <w:r w:rsidRPr="00956413">
        <w:rPr>
          <w:rFonts w:cs="Arial"/>
          <w:lang w:val="ru-RU"/>
        </w:rPr>
        <w:t xml:space="preserve">: </w:t>
      </w:r>
      <w:r w:rsidRPr="009C200F">
        <w:rPr>
          <w:rFonts w:cs="Arial"/>
          <w:lang w:val="ru-RU"/>
        </w:rPr>
        <w:t>[</w:t>
      </w:r>
      <w:r w:rsidRPr="009C200F">
        <w:rPr>
          <w:rFonts w:cs="Arial"/>
          <w:i/>
          <w:u w:val="single"/>
          <w:lang w:val="ru-RU"/>
        </w:rPr>
        <w:t>место нахождения Банка</w:t>
      </w:r>
      <w:r w:rsidRPr="009C200F">
        <w:rPr>
          <w:rFonts w:cs="Arial"/>
          <w:lang w:val="ru-RU"/>
        </w:rPr>
        <w:t>], в лице [</w:t>
      </w:r>
      <w:r w:rsidRPr="009C200F">
        <w:rPr>
          <w:rFonts w:cs="Arial"/>
          <w:i/>
          <w:u w:val="single"/>
          <w:lang w:val="ru-RU"/>
        </w:rPr>
        <w:t>должность, Ф.И.О.</w:t>
      </w:r>
      <w:r w:rsidRPr="009C200F">
        <w:rPr>
          <w:rFonts w:cs="Arial"/>
          <w:lang w:val="ru-RU"/>
        </w:rPr>
        <w:t>],</w:t>
      </w:r>
      <w:r w:rsidR="008470AA" w:rsidRPr="008470AA">
        <w:rPr>
          <w:rFonts w:cs="Arial"/>
          <w:lang w:val="ru-RU"/>
        </w:rPr>
        <w:t xml:space="preserve"> действующего на основании </w:t>
      </w:r>
      <w:r w:rsidRPr="009C200F">
        <w:rPr>
          <w:rFonts w:cs="Arial"/>
          <w:lang w:val="ru-RU"/>
        </w:rPr>
        <w:t>[</w:t>
      </w:r>
      <w:r w:rsidRPr="009C200F">
        <w:rPr>
          <w:rFonts w:cs="Arial"/>
          <w:i/>
          <w:u w:val="single"/>
          <w:lang w:val="ru-RU"/>
        </w:rPr>
        <w:t>наименование документа</w:t>
      </w:r>
      <w:r w:rsidRPr="009C200F">
        <w:rPr>
          <w:rFonts w:cs="Arial"/>
          <w:lang w:val="ru-RU"/>
        </w:rPr>
        <w:t xml:space="preserve">] (далее – </w:t>
      </w:r>
      <w:r w:rsidRPr="009C200F">
        <w:rPr>
          <w:rStyle w:val="BoldText"/>
          <w:rFonts w:cs="Arial"/>
          <w:lang w:val="ru-RU"/>
        </w:rPr>
        <w:t>Банк</w:t>
      </w:r>
      <w:r w:rsidRPr="009C200F">
        <w:rPr>
          <w:rFonts w:cs="Arial"/>
          <w:lang w:val="ru-RU"/>
        </w:rPr>
        <w:t>), с третьей стороны,</w:t>
      </w:r>
    </w:p>
    <w:p w14:paraId="1485B789" w14:textId="77777777" w:rsidR="00995127" w:rsidRPr="009C200F" w:rsidRDefault="00995127" w:rsidP="00995127">
      <w:pPr>
        <w:pStyle w:val="Body1"/>
        <w:rPr>
          <w:rFonts w:cs="Arial"/>
          <w:lang w:val="ru-RU"/>
        </w:rPr>
      </w:pPr>
      <w:r w:rsidRPr="009C200F">
        <w:rPr>
          <w:rFonts w:cs="Arial"/>
          <w:lang w:val="ru-RU"/>
        </w:rPr>
        <w:t xml:space="preserve">далее совместно именуемые </w:t>
      </w:r>
      <w:r w:rsidRPr="009C200F">
        <w:rPr>
          <w:rFonts w:cs="Arial"/>
          <w:b/>
          <w:lang w:val="ru-RU"/>
        </w:rPr>
        <w:t>Стороны</w:t>
      </w:r>
      <w:r w:rsidRPr="009C200F">
        <w:rPr>
          <w:rFonts w:cs="Arial"/>
          <w:lang w:val="ru-RU"/>
        </w:rPr>
        <w:t xml:space="preserve">, а по отдельности – </w:t>
      </w:r>
      <w:r w:rsidRPr="009C200F">
        <w:rPr>
          <w:rFonts w:cs="Arial"/>
          <w:b/>
          <w:lang w:val="ru-RU"/>
        </w:rPr>
        <w:t>Сторона</w:t>
      </w:r>
      <w:r w:rsidRPr="009C200F">
        <w:rPr>
          <w:rFonts w:cs="Arial"/>
          <w:lang w:val="ru-RU"/>
        </w:rPr>
        <w:t>,</w:t>
      </w:r>
    </w:p>
    <w:p w14:paraId="68DEC9A6" w14:textId="77777777" w:rsidR="00995127" w:rsidRPr="009C200F" w:rsidRDefault="00995127" w:rsidP="00995127">
      <w:pPr>
        <w:pStyle w:val="Body1"/>
        <w:rPr>
          <w:rStyle w:val="Heading1Text"/>
          <w:rFonts w:cs="Arial"/>
          <w:lang w:val="ru-RU"/>
        </w:rPr>
      </w:pPr>
      <w:r w:rsidRPr="009C200F">
        <w:rPr>
          <w:rStyle w:val="Heading1Text"/>
          <w:rFonts w:cs="Arial"/>
          <w:lang w:val="ru-RU"/>
        </w:rPr>
        <w:t>ИСХОДЯ ИЗ ТОГО, ЧТО:</w:t>
      </w:r>
    </w:p>
    <w:p w14:paraId="45EADF10" w14:textId="58ADCDE5" w:rsidR="00995127" w:rsidRPr="006A2C20" w:rsidRDefault="00995127" w:rsidP="006A2C20">
      <w:pPr>
        <w:pStyle w:val="Level1"/>
        <w:numPr>
          <w:ilvl w:val="0"/>
          <w:numId w:val="7"/>
        </w:numPr>
        <w:adjustRightInd/>
        <w:spacing w:before="0"/>
        <w:rPr>
          <w:b w:val="0"/>
          <w:lang w:val="ru-RU"/>
        </w:rPr>
      </w:pPr>
      <w:r w:rsidRPr="006A2C20">
        <w:rPr>
          <w:b w:val="0"/>
          <w:lang w:val="ru-RU"/>
        </w:rPr>
        <w:t xml:space="preserve">Концедент и Концессионер заключили концессионное соглашение </w:t>
      </w:r>
      <w:r w:rsidR="00AC395B" w:rsidRPr="00670181">
        <w:rPr>
          <w:b w:val="0"/>
          <w:lang w:val="ru-RU"/>
        </w:rPr>
        <w:t>п</w:t>
      </w:r>
      <w:r w:rsidRPr="00670181">
        <w:rPr>
          <w:b w:val="0"/>
          <w:lang w:val="ru-RU"/>
        </w:rPr>
        <w:t xml:space="preserve">о </w:t>
      </w:r>
      <w:r w:rsidR="003F7A9F" w:rsidRPr="00670181">
        <w:rPr>
          <w:b w:val="0"/>
          <w:lang w:val="ru-RU"/>
        </w:rPr>
        <w:t>финансировани</w:t>
      </w:r>
      <w:r w:rsidR="00AC395B" w:rsidRPr="00670181">
        <w:rPr>
          <w:b w:val="0"/>
          <w:lang w:val="ru-RU"/>
        </w:rPr>
        <w:t>ю</w:t>
      </w:r>
      <w:r w:rsidR="003F7A9F" w:rsidRPr="00670181">
        <w:rPr>
          <w:b w:val="0"/>
          <w:lang w:val="ru-RU"/>
        </w:rPr>
        <w:t xml:space="preserve">, </w:t>
      </w:r>
      <w:r w:rsidR="006A2C20" w:rsidRPr="00670181">
        <w:rPr>
          <w:b w:val="0"/>
          <w:lang w:val="ru-RU"/>
        </w:rPr>
        <w:t>проектировани</w:t>
      </w:r>
      <w:r w:rsidR="00AC395B" w:rsidRPr="00670181">
        <w:rPr>
          <w:b w:val="0"/>
          <w:lang w:val="ru-RU"/>
        </w:rPr>
        <w:t>ю</w:t>
      </w:r>
      <w:r w:rsidR="006132A7" w:rsidRPr="002D1925">
        <w:rPr>
          <w:b w:val="0"/>
          <w:lang w:val="ru-RU"/>
        </w:rPr>
        <w:t>,</w:t>
      </w:r>
      <w:r w:rsidR="006A2C20" w:rsidRPr="00670181">
        <w:rPr>
          <w:b w:val="0"/>
          <w:lang w:val="ru-RU"/>
        </w:rPr>
        <w:t xml:space="preserve"> строительств</w:t>
      </w:r>
      <w:r w:rsidR="00AC395B" w:rsidRPr="00670181">
        <w:rPr>
          <w:b w:val="0"/>
          <w:lang w:val="ru-RU"/>
        </w:rPr>
        <w:t>у</w:t>
      </w:r>
      <w:r w:rsidR="003F7A9F" w:rsidRPr="00670181">
        <w:rPr>
          <w:b w:val="0"/>
          <w:lang w:val="ru-RU"/>
        </w:rPr>
        <w:t xml:space="preserve"> и эксплуатации </w:t>
      </w:r>
      <w:r w:rsidR="006A2C20" w:rsidRPr="00670181">
        <w:rPr>
          <w:b w:val="0"/>
          <w:lang w:val="ru-RU"/>
        </w:rPr>
        <w:t>объекта образования</w:t>
      </w:r>
      <w:r w:rsidR="003F7A9F" w:rsidRPr="006A2C20">
        <w:rPr>
          <w:b w:val="0"/>
          <w:lang w:val="ru-RU"/>
        </w:rPr>
        <w:t xml:space="preserve"> </w:t>
      </w:r>
      <w:r w:rsidR="006A2C20" w:rsidRPr="006A2C20">
        <w:rPr>
          <w:b w:val="0"/>
          <w:lang w:val="ru-RU"/>
        </w:rPr>
        <w:t>([</w:t>
      </w:r>
      <w:r w:rsidR="006A2C20" w:rsidRPr="00402AC2">
        <w:rPr>
          <w:b w:val="0"/>
          <w:i/>
          <w:lang w:val="ru-RU"/>
        </w:rPr>
        <w:t>вид объекта образования</w:t>
      </w:r>
      <w:r w:rsidR="006A2C20" w:rsidRPr="006A2C20">
        <w:rPr>
          <w:b w:val="0"/>
          <w:lang w:val="ru-RU"/>
        </w:rPr>
        <w:t xml:space="preserve">]) </w:t>
      </w:r>
      <w:r w:rsidR="003F7A9F" w:rsidRPr="006A2C20">
        <w:rPr>
          <w:b w:val="0"/>
          <w:lang w:val="ru-RU"/>
        </w:rPr>
        <w:t>в [</w:t>
      </w:r>
      <w:r w:rsidR="003F7A9F" w:rsidRPr="00402AC2">
        <w:rPr>
          <w:b w:val="0"/>
          <w:i/>
          <w:lang w:val="ru-RU"/>
        </w:rPr>
        <w:t>наименование муниципального образования и/или субъекта РФ</w:t>
      </w:r>
      <w:r w:rsidR="003F7A9F" w:rsidRPr="006A2C20">
        <w:rPr>
          <w:b w:val="0"/>
          <w:lang w:val="ru-RU"/>
        </w:rPr>
        <w:t>]</w:t>
      </w:r>
      <w:r w:rsidRPr="00670181">
        <w:rPr>
          <w:b w:val="0"/>
          <w:lang w:val="ru-RU"/>
        </w:rPr>
        <w:t xml:space="preserve"> от </w:t>
      </w:r>
      <w:r w:rsidRPr="006A2C20">
        <w:rPr>
          <w:b w:val="0"/>
          <w:lang w:val="ru-RU"/>
        </w:rPr>
        <w:t>[***]</w:t>
      </w:r>
      <w:r w:rsidRPr="006A2C20">
        <w:rPr>
          <w:b w:val="0"/>
          <w:lang w:val="en-US"/>
        </w:rPr>
        <w:t> </w:t>
      </w:r>
      <w:r w:rsidRPr="006A2C20">
        <w:rPr>
          <w:b w:val="0"/>
          <w:lang w:val="ru-RU"/>
        </w:rPr>
        <w:t>года</w:t>
      </w:r>
      <w:r w:rsidR="00670181">
        <w:rPr>
          <w:b w:val="0"/>
          <w:lang w:val="ru-RU"/>
        </w:rPr>
        <w:t xml:space="preserve"> </w:t>
      </w:r>
      <w:r w:rsidRPr="006A2C20">
        <w:rPr>
          <w:b w:val="0"/>
          <w:lang w:val="ru-RU"/>
        </w:rPr>
        <w:t xml:space="preserve">(далее -  </w:t>
      </w:r>
      <w:r w:rsidRPr="006A2C20">
        <w:rPr>
          <w:lang w:val="ru-RU"/>
        </w:rPr>
        <w:t>Соглашение</w:t>
      </w:r>
      <w:r w:rsidRPr="006A2C20">
        <w:rPr>
          <w:b w:val="0"/>
          <w:lang w:val="ru-RU"/>
        </w:rPr>
        <w:t>);</w:t>
      </w:r>
    </w:p>
    <w:p w14:paraId="5E7C4905" w14:textId="2562804C" w:rsidR="00995127" w:rsidRPr="009C200F" w:rsidRDefault="00995127" w:rsidP="00995127">
      <w:pPr>
        <w:pStyle w:val="Level1"/>
        <w:adjustRightInd/>
        <w:spacing w:before="0"/>
        <w:rPr>
          <w:b w:val="0"/>
          <w:lang w:val="ru-RU"/>
        </w:rPr>
      </w:pPr>
      <w:r w:rsidRPr="009C200F">
        <w:rPr>
          <w:b w:val="0"/>
          <w:lang w:val="ru-RU"/>
        </w:rPr>
        <w:t xml:space="preserve">Концедентом в соответствии с Соглашением были согласованы Основные </w:t>
      </w:r>
      <w:r w:rsidR="0050336B">
        <w:rPr>
          <w:b w:val="0"/>
          <w:lang w:val="ru-RU"/>
        </w:rPr>
        <w:t>У</w:t>
      </w:r>
      <w:r w:rsidR="006536E6" w:rsidRPr="009C200F">
        <w:rPr>
          <w:b w:val="0"/>
          <w:lang w:val="ru-RU"/>
        </w:rPr>
        <w:t xml:space="preserve">словия </w:t>
      </w:r>
      <w:r w:rsidRPr="009C200F">
        <w:rPr>
          <w:b w:val="0"/>
          <w:lang w:val="ru-RU"/>
        </w:rPr>
        <w:t xml:space="preserve">Соглашения о </w:t>
      </w:r>
      <w:r w:rsidR="0050336B">
        <w:rPr>
          <w:b w:val="0"/>
          <w:lang w:val="ru-RU"/>
        </w:rPr>
        <w:t>Ф</w:t>
      </w:r>
      <w:r w:rsidR="006536E6" w:rsidRPr="009C200F">
        <w:rPr>
          <w:b w:val="0"/>
          <w:lang w:val="ru-RU"/>
        </w:rPr>
        <w:t>инансировании</w:t>
      </w:r>
      <w:r w:rsidRPr="009C200F">
        <w:rPr>
          <w:b w:val="0"/>
          <w:lang w:val="ru-RU"/>
        </w:rPr>
        <w:t>;</w:t>
      </w:r>
    </w:p>
    <w:p w14:paraId="610A2758" w14:textId="2F27F11D" w:rsidR="00995127" w:rsidRPr="009C200F" w:rsidRDefault="00995127" w:rsidP="00995127">
      <w:pPr>
        <w:pStyle w:val="Level1"/>
        <w:adjustRightInd/>
        <w:spacing w:before="0"/>
        <w:rPr>
          <w:b w:val="0"/>
          <w:lang w:val="ru-RU"/>
        </w:rPr>
      </w:pPr>
      <w:r w:rsidRPr="009C200F">
        <w:rPr>
          <w:b w:val="0"/>
          <w:lang w:val="ru-RU"/>
        </w:rPr>
        <w:t xml:space="preserve">Концессионер для обеспечения Финансирования заключил с Банком кредитный </w:t>
      </w:r>
      <w:r w:rsidR="00272F08" w:rsidRPr="00272F08">
        <w:rPr>
          <w:b w:val="0"/>
          <w:lang w:val="ru-RU"/>
        </w:rPr>
        <w:t>договор</w:t>
      </w:r>
      <w:r w:rsidRPr="002D1925">
        <w:rPr>
          <w:b w:val="0"/>
        </w:rPr>
        <w:t> </w:t>
      </w:r>
      <w:r w:rsidRPr="009C200F">
        <w:rPr>
          <w:b w:val="0"/>
          <w:lang w:val="ru-RU"/>
        </w:rPr>
        <w:t>[</w:t>
      </w:r>
      <w:r w:rsidRPr="009C200F">
        <w:rPr>
          <w:b w:val="0"/>
          <w:i/>
          <w:u w:val="single"/>
          <w:lang w:val="ru-RU"/>
        </w:rPr>
        <w:t>наименование договора</w:t>
      </w:r>
      <w:r w:rsidRPr="009C200F">
        <w:rPr>
          <w:b w:val="0"/>
          <w:lang w:val="ru-RU"/>
        </w:rPr>
        <w:t>] №</w:t>
      </w:r>
      <w:r w:rsidRPr="009C200F">
        <w:rPr>
          <w:b w:val="0"/>
        </w:rPr>
        <w:t> </w:t>
      </w:r>
      <w:r w:rsidRPr="009C200F">
        <w:rPr>
          <w:b w:val="0"/>
          <w:lang w:val="ru-RU"/>
        </w:rPr>
        <w:t>[***]</w:t>
      </w:r>
      <w:r w:rsidR="00620B57" w:rsidRPr="002D1925">
        <w:rPr>
          <w:b w:val="0"/>
          <w:lang w:val="ru-RU"/>
        </w:rPr>
        <w:t xml:space="preserve"> от </w:t>
      </w:r>
      <w:r w:rsidRPr="009C200F">
        <w:rPr>
          <w:b w:val="0"/>
          <w:lang w:val="ru-RU"/>
        </w:rPr>
        <w:t>[***] года</w:t>
      </w:r>
      <w:r w:rsidR="006B6E83" w:rsidRPr="002D1925">
        <w:rPr>
          <w:b w:val="0"/>
          <w:lang w:val="ru-RU"/>
        </w:rPr>
        <w:t xml:space="preserve"> </w:t>
      </w:r>
      <w:r w:rsidRPr="009C200F">
        <w:rPr>
          <w:b w:val="0"/>
          <w:lang w:val="ru-RU"/>
        </w:rPr>
        <w:t xml:space="preserve">(далее – </w:t>
      </w:r>
      <w:r w:rsidRPr="006B7F04">
        <w:rPr>
          <w:lang w:val="ru-RU"/>
        </w:rPr>
        <w:t xml:space="preserve">Соглашение о </w:t>
      </w:r>
      <w:r w:rsidR="006536E6" w:rsidRPr="006B7F04">
        <w:rPr>
          <w:lang w:val="ru-RU"/>
        </w:rPr>
        <w:t>финансировании</w:t>
      </w:r>
      <w:r w:rsidRPr="009C200F">
        <w:rPr>
          <w:b w:val="0"/>
          <w:lang w:val="ru-RU"/>
        </w:rPr>
        <w:t xml:space="preserve">). Банк по смыслу части 4 статьи 5 Закона о </w:t>
      </w:r>
      <w:r w:rsidR="006536E6" w:rsidRPr="009C200F">
        <w:rPr>
          <w:b w:val="0"/>
          <w:lang w:val="ru-RU"/>
        </w:rPr>
        <w:t xml:space="preserve">концессионных соглашениях </w:t>
      </w:r>
      <w:r w:rsidRPr="009C200F">
        <w:rPr>
          <w:b w:val="0"/>
          <w:lang w:val="ru-RU"/>
        </w:rPr>
        <w:t>является кредитором, средства которого привлекаются Концессионером для исполнения обязательств Концессионера по Соглашению;</w:t>
      </w:r>
    </w:p>
    <w:p w14:paraId="5D9455B3" w14:textId="634CAFD3" w:rsidR="00995127" w:rsidRPr="009C200F" w:rsidRDefault="00995127" w:rsidP="00995127">
      <w:pPr>
        <w:pStyle w:val="Level1"/>
        <w:adjustRightInd/>
        <w:spacing w:before="0"/>
        <w:rPr>
          <w:b w:val="0"/>
          <w:lang w:val="ru-RU"/>
        </w:rPr>
      </w:pPr>
      <w:r w:rsidRPr="009C200F">
        <w:rPr>
          <w:b w:val="0"/>
          <w:lang w:val="ru-RU"/>
        </w:rPr>
        <w:t xml:space="preserve">Концедент и Концессионер в целях обеспечения возвратности предоставляемых Банком на основании Соглашения о </w:t>
      </w:r>
      <w:r w:rsidR="006536E6" w:rsidRPr="009C200F">
        <w:rPr>
          <w:b w:val="0"/>
          <w:lang w:val="ru-RU"/>
        </w:rPr>
        <w:t xml:space="preserve">финансировании </w:t>
      </w:r>
      <w:r w:rsidRPr="009C200F">
        <w:rPr>
          <w:b w:val="0"/>
          <w:lang w:val="ru-RU"/>
        </w:rPr>
        <w:t xml:space="preserve">заемных денежных средств согласились предоставить Банку права и принять на себя обязанности перед Банком, установленные Соглашением и Прямым </w:t>
      </w:r>
      <w:r w:rsidR="006536E6" w:rsidRPr="009C200F">
        <w:rPr>
          <w:b w:val="0"/>
          <w:lang w:val="ru-RU"/>
        </w:rPr>
        <w:t>соглашением</w:t>
      </w:r>
      <w:r w:rsidRPr="009C200F">
        <w:rPr>
          <w:b w:val="0"/>
          <w:lang w:val="ru-RU"/>
        </w:rPr>
        <w:t>;</w:t>
      </w:r>
    </w:p>
    <w:p w14:paraId="1EA8A219" w14:textId="77777777" w:rsidR="00995127" w:rsidRPr="009C200F" w:rsidRDefault="00995127" w:rsidP="00995127">
      <w:pPr>
        <w:pStyle w:val="Level1"/>
        <w:adjustRightInd/>
        <w:spacing w:before="0"/>
        <w:rPr>
          <w:b w:val="0"/>
          <w:lang w:val="ru-RU"/>
        </w:rPr>
      </w:pPr>
      <w:bookmarkStart w:id="0" w:name="_Ref522184738"/>
      <w:r w:rsidRPr="009C200F">
        <w:rPr>
          <w:b w:val="0"/>
          <w:lang w:val="ru-RU"/>
        </w:rPr>
        <w:t xml:space="preserve">При заключении Прямого </w:t>
      </w:r>
      <w:r w:rsidR="006536E6" w:rsidRPr="009C200F">
        <w:rPr>
          <w:b w:val="0"/>
          <w:lang w:val="ru-RU"/>
        </w:rPr>
        <w:t xml:space="preserve">соглашения </w:t>
      </w:r>
      <w:r w:rsidRPr="009C200F">
        <w:rPr>
          <w:b w:val="0"/>
          <w:lang w:val="ru-RU"/>
        </w:rPr>
        <w:t>Стороны исходили из следующих обстоятельств, любое изменение которых является существенным по смыслу пункта 1 статьи 451 Гражданского кодекса Российской Федерации:</w:t>
      </w:r>
      <w:bookmarkEnd w:id="0"/>
    </w:p>
    <w:p w14:paraId="465F6C67" w14:textId="1C1635E1" w:rsidR="00995127" w:rsidRPr="009C200F" w:rsidRDefault="00995127" w:rsidP="00995127">
      <w:pPr>
        <w:pStyle w:val="Level3"/>
        <w:numPr>
          <w:ilvl w:val="1"/>
          <w:numId w:val="3"/>
        </w:numPr>
        <w:adjustRightInd/>
        <w:ind w:left="1417" w:hanging="708"/>
        <w:rPr>
          <w:lang w:val="ru-RU"/>
        </w:rPr>
      </w:pPr>
      <w:r w:rsidRPr="009C200F">
        <w:rPr>
          <w:lang w:val="ru-RU"/>
        </w:rPr>
        <w:t xml:space="preserve">Банк обеспечит Финансирование в порядке и на условиях, предусмотренных Соглашением о </w:t>
      </w:r>
      <w:r w:rsidR="006536E6" w:rsidRPr="009C200F">
        <w:rPr>
          <w:lang w:val="ru-RU"/>
        </w:rPr>
        <w:t>финансировании</w:t>
      </w:r>
      <w:r w:rsidRPr="009C200F">
        <w:rPr>
          <w:lang w:val="ru-RU"/>
        </w:rPr>
        <w:t xml:space="preserve">, с учетом согласованных Концедентом Основных </w:t>
      </w:r>
      <w:r w:rsidR="0050336B">
        <w:rPr>
          <w:lang w:val="ru-RU"/>
        </w:rPr>
        <w:t>У</w:t>
      </w:r>
      <w:r w:rsidR="006536E6" w:rsidRPr="009C200F">
        <w:rPr>
          <w:lang w:val="ru-RU"/>
        </w:rPr>
        <w:t xml:space="preserve">словий </w:t>
      </w:r>
      <w:r w:rsidRPr="009C200F">
        <w:rPr>
          <w:lang w:val="ru-RU"/>
        </w:rPr>
        <w:t xml:space="preserve">Соглашения о </w:t>
      </w:r>
      <w:r w:rsidR="0050336B">
        <w:rPr>
          <w:lang w:val="ru-RU"/>
        </w:rPr>
        <w:t>Ф</w:t>
      </w:r>
      <w:r w:rsidR="006536E6" w:rsidRPr="009C200F">
        <w:rPr>
          <w:lang w:val="ru-RU"/>
        </w:rPr>
        <w:t>инансировании</w:t>
      </w:r>
      <w:r w:rsidRPr="009C200F">
        <w:rPr>
          <w:lang w:val="ru-RU"/>
        </w:rPr>
        <w:t>;</w:t>
      </w:r>
    </w:p>
    <w:p w14:paraId="55CE84A8" w14:textId="2CA44A35" w:rsidR="00995127" w:rsidRPr="009C200F" w:rsidRDefault="00995127" w:rsidP="00995127">
      <w:pPr>
        <w:pStyle w:val="Level3"/>
        <w:numPr>
          <w:ilvl w:val="1"/>
          <w:numId w:val="3"/>
        </w:numPr>
        <w:adjustRightInd/>
        <w:ind w:left="1417" w:hanging="708"/>
        <w:rPr>
          <w:lang w:val="ru-RU"/>
        </w:rPr>
      </w:pPr>
      <w:r w:rsidRPr="009C200F">
        <w:rPr>
          <w:lang w:val="ru-RU"/>
        </w:rPr>
        <w:t xml:space="preserve">Концессионер и Концедент в порядке и на условиях, установленных Законодательством, Соглашением и Прямым </w:t>
      </w:r>
      <w:r w:rsidR="00E03ECD" w:rsidRPr="009C200F">
        <w:rPr>
          <w:lang w:val="ru-RU"/>
        </w:rPr>
        <w:t>соглашением</w:t>
      </w:r>
      <w:r w:rsidRPr="009C200F">
        <w:rPr>
          <w:lang w:val="ru-RU"/>
        </w:rPr>
        <w:t xml:space="preserve">, обеспечат возвратность предоставленных Банком на основании Соглашения о </w:t>
      </w:r>
      <w:r w:rsidR="00E03ECD" w:rsidRPr="009C200F">
        <w:rPr>
          <w:lang w:val="ru-RU"/>
        </w:rPr>
        <w:t xml:space="preserve">финансировании </w:t>
      </w:r>
      <w:r w:rsidRPr="009C200F">
        <w:rPr>
          <w:lang w:val="ru-RU"/>
        </w:rPr>
        <w:t xml:space="preserve">заемных денежных средств, а также получение Банком процентных и комиссионных доходов с учетом согласованных </w:t>
      </w:r>
      <w:r w:rsidRPr="009C200F">
        <w:rPr>
          <w:lang w:val="ru-RU"/>
        </w:rPr>
        <w:lastRenderedPageBreak/>
        <w:t xml:space="preserve">Концедентом Основных </w:t>
      </w:r>
      <w:r w:rsidR="0050336B">
        <w:rPr>
          <w:lang w:val="ru-RU"/>
        </w:rPr>
        <w:t>У</w:t>
      </w:r>
      <w:r w:rsidR="00E03ECD" w:rsidRPr="009C200F">
        <w:rPr>
          <w:lang w:val="ru-RU"/>
        </w:rPr>
        <w:t xml:space="preserve">словий Соглашения </w:t>
      </w:r>
      <w:r w:rsidRPr="009C200F">
        <w:rPr>
          <w:lang w:val="ru-RU"/>
        </w:rPr>
        <w:t xml:space="preserve">о </w:t>
      </w:r>
      <w:r w:rsidR="0050336B">
        <w:rPr>
          <w:lang w:val="ru-RU"/>
        </w:rPr>
        <w:t>Ф</w:t>
      </w:r>
      <w:r w:rsidR="00E03ECD" w:rsidRPr="009C200F">
        <w:rPr>
          <w:lang w:val="ru-RU"/>
        </w:rPr>
        <w:t xml:space="preserve">инансировании </w:t>
      </w:r>
      <w:r w:rsidRPr="009C200F">
        <w:rPr>
          <w:lang w:val="ru-RU"/>
        </w:rPr>
        <w:t xml:space="preserve">посредством выплаты Концессионеру в порядке, предусмотренном Соглашением и Прямым </w:t>
      </w:r>
      <w:r w:rsidR="00E03ECD" w:rsidRPr="009C200F">
        <w:rPr>
          <w:lang w:val="ru-RU"/>
        </w:rPr>
        <w:t>соглашением</w:t>
      </w:r>
      <w:r w:rsidRPr="009C200F">
        <w:rPr>
          <w:lang w:val="ru-RU"/>
        </w:rPr>
        <w:t xml:space="preserve">, части Денежных </w:t>
      </w:r>
      <w:r w:rsidR="0050336B">
        <w:rPr>
          <w:lang w:val="ru-RU"/>
        </w:rPr>
        <w:t>О</w:t>
      </w:r>
      <w:r w:rsidR="00E03ECD" w:rsidRPr="009C200F">
        <w:rPr>
          <w:lang w:val="ru-RU"/>
        </w:rPr>
        <w:t xml:space="preserve">бязательств </w:t>
      </w:r>
      <w:r w:rsidRPr="009C200F">
        <w:rPr>
          <w:lang w:val="ru-RU"/>
        </w:rPr>
        <w:t xml:space="preserve">Концедента, направляемых на погашение обязательств Концессионера перед Банком, а также, при наличии предусмотренных Соглашением и (или) Прямым </w:t>
      </w:r>
      <w:r w:rsidR="00E03ECD" w:rsidRPr="009C200F">
        <w:rPr>
          <w:lang w:val="ru-RU"/>
        </w:rPr>
        <w:t xml:space="preserve">соглашением </w:t>
      </w:r>
      <w:r w:rsidRPr="009C200F">
        <w:rPr>
          <w:lang w:val="ru-RU"/>
        </w:rPr>
        <w:t xml:space="preserve">оснований для Досрочного </w:t>
      </w:r>
      <w:r w:rsidR="0050336B">
        <w:rPr>
          <w:lang w:val="ru-RU"/>
        </w:rPr>
        <w:t>П</w:t>
      </w:r>
      <w:r w:rsidR="00E03ECD" w:rsidRPr="009C200F">
        <w:rPr>
          <w:lang w:val="ru-RU"/>
        </w:rPr>
        <w:t xml:space="preserve">рекращения </w:t>
      </w:r>
      <w:r w:rsidRPr="009C200F">
        <w:rPr>
          <w:lang w:val="ru-RU"/>
        </w:rPr>
        <w:t xml:space="preserve">Соглашения – выплаты Концессионеру или Банку в порядке, предусмотренном Соглашением и Прямым </w:t>
      </w:r>
      <w:r w:rsidR="00E03ECD" w:rsidRPr="009C200F">
        <w:rPr>
          <w:lang w:val="ru-RU"/>
        </w:rPr>
        <w:t>соглашением</w:t>
      </w:r>
      <w:r w:rsidRPr="009C200F">
        <w:rPr>
          <w:lang w:val="ru-RU"/>
        </w:rPr>
        <w:t>, части Суммы Возмещения, направляемой на погашение обязательств Концессионера перед Банком;</w:t>
      </w:r>
    </w:p>
    <w:p w14:paraId="6EC407AE" w14:textId="7788789A" w:rsidR="00995127" w:rsidRPr="009C200F" w:rsidRDefault="00995127" w:rsidP="00995127">
      <w:pPr>
        <w:pStyle w:val="Level3"/>
        <w:numPr>
          <w:ilvl w:val="1"/>
          <w:numId w:val="3"/>
        </w:numPr>
        <w:adjustRightInd/>
        <w:ind w:left="1417" w:hanging="708"/>
        <w:rPr>
          <w:lang w:val="ru-RU"/>
        </w:rPr>
      </w:pPr>
      <w:bookmarkStart w:id="1" w:name="_Ref522184728"/>
      <w:r w:rsidRPr="009C200F">
        <w:rPr>
          <w:lang w:val="ru-RU"/>
        </w:rPr>
        <w:t xml:space="preserve">В Соглашение до момента заключения Прямого </w:t>
      </w:r>
      <w:r w:rsidR="00E03ECD" w:rsidRPr="009C200F">
        <w:rPr>
          <w:lang w:val="ru-RU"/>
        </w:rPr>
        <w:t xml:space="preserve">соглашения </w:t>
      </w:r>
      <w:r w:rsidRPr="009C200F">
        <w:rPr>
          <w:lang w:val="ru-RU"/>
        </w:rPr>
        <w:t xml:space="preserve">[не было внесено изменений или дополнений в любой форме / </w:t>
      </w:r>
      <w:r w:rsidRPr="00712D88">
        <w:rPr>
          <w:lang w:val="ru-RU"/>
        </w:rPr>
        <w:t>были внесены следующие изменения, информация о которых была предоставлена Банку</w:t>
      </w:r>
      <w:r w:rsidRPr="009C200F">
        <w:rPr>
          <w:lang w:val="ru-RU"/>
        </w:rPr>
        <w:t>]:</w:t>
      </w:r>
      <w:bookmarkEnd w:id="1"/>
      <w:r w:rsidRPr="009C200F">
        <w:rPr>
          <w:lang w:val="ru-RU"/>
        </w:rPr>
        <w:t xml:space="preserve"> </w:t>
      </w:r>
    </w:p>
    <w:p w14:paraId="5AEA85D1" w14:textId="77777777" w:rsidR="00995127" w:rsidRPr="009C200F" w:rsidRDefault="00995127" w:rsidP="00995127">
      <w:pPr>
        <w:pStyle w:val="Level3"/>
        <w:numPr>
          <w:ilvl w:val="0"/>
          <w:numId w:val="0"/>
        </w:numPr>
        <w:adjustRightInd/>
        <w:ind w:left="1417"/>
        <w:rPr>
          <w:lang w:val="ru-RU"/>
        </w:rPr>
      </w:pPr>
      <w:r w:rsidRPr="009C200F">
        <w:rPr>
          <w:lang w:val="ru-RU"/>
        </w:rPr>
        <w:t>[указываются основания внесения изменений].</w:t>
      </w:r>
    </w:p>
    <w:p w14:paraId="2E54E458" w14:textId="77777777" w:rsidR="00995127" w:rsidRPr="009C200F" w:rsidRDefault="00995127" w:rsidP="00995127">
      <w:pPr>
        <w:pStyle w:val="Recitals"/>
        <w:numPr>
          <w:ilvl w:val="0"/>
          <w:numId w:val="0"/>
        </w:numPr>
        <w:rPr>
          <w:rFonts w:cs="Arial"/>
          <w:lang w:val="ru-RU"/>
        </w:rPr>
      </w:pPr>
      <w:r w:rsidRPr="009C200F">
        <w:rPr>
          <w:rFonts w:cs="Arial"/>
          <w:lang w:val="ru-RU"/>
        </w:rPr>
        <w:t>Стороны настоящим договариваются о нижеследующем:</w:t>
      </w:r>
    </w:p>
    <w:p w14:paraId="09C8CC94" w14:textId="77777777" w:rsidR="00995127" w:rsidRPr="009C200F" w:rsidRDefault="00995127" w:rsidP="00995127">
      <w:pPr>
        <w:pStyle w:val="Body1"/>
        <w:rPr>
          <w:rFonts w:cs="Arial"/>
          <w:lang w:val="ru-RU"/>
        </w:rPr>
      </w:pPr>
    </w:p>
    <w:p w14:paraId="775CFD9D" w14:textId="77777777" w:rsidR="00995127" w:rsidRPr="009C200F" w:rsidRDefault="00995127" w:rsidP="00995127">
      <w:pPr>
        <w:adjustRightInd/>
        <w:rPr>
          <w:rFonts w:ascii="Arial" w:eastAsia="Arial Unicode MS" w:hAnsi="Arial" w:cs="Arial"/>
          <w:sz w:val="21"/>
          <w:szCs w:val="21"/>
          <w:lang w:eastAsia="en-GB"/>
        </w:rPr>
      </w:pPr>
      <w:r w:rsidRPr="009C200F">
        <w:rPr>
          <w:rFonts w:ascii="Arial" w:hAnsi="Arial" w:cs="Arial"/>
          <w:sz w:val="21"/>
          <w:szCs w:val="21"/>
        </w:rPr>
        <w:br w:type="page"/>
      </w:r>
    </w:p>
    <w:p w14:paraId="457A648C" w14:textId="77777777" w:rsidR="00995127" w:rsidRPr="009C200F" w:rsidRDefault="00995127" w:rsidP="00995127">
      <w:pPr>
        <w:pStyle w:val="Level1"/>
        <w:numPr>
          <w:ilvl w:val="0"/>
          <w:numId w:val="5"/>
        </w:numPr>
        <w:adjustRightInd/>
        <w:spacing w:before="0"/>
        <w:rPr>
          <w:b w:val="0"/>
        </w:rPr>
      </w:pPr>
      <w:r w:rsidRPr="009C200F">
        <w:lastRenderedPageBreak/>
        <w:t>ОПРЕДЕЛЕНИЯ И ТОЛКОВАНИЕ</w:t>
      </w:r>
    </w:p>
    <w:p w14:paraId="03703A16" w14:textId="06EC64ED" w:rsidR="00995127" w:rsidRPr="009C200F" w:rsidRDefault="00995127" w:rsidP="00EE5F75">
      <w:pPr>
        <w:pStyle w:val="Level2"/>
        <w:numPr>
          <w:ilvl w:val="1"/>
          <w:numId w:val="5"/>
        </w:numPr>
        <w:rPr>
          <w:b w:val="0"/>
          <w:lang w:val="ru-RU"/>
        </w:rPr>
      </w:pPr>
      <w:bookmarkStart w:id="2" w:name="_Ref498443274"/>
      <w:r w:rsidRPr="009C200F">
        <w:rPr>
          <w:b w:val="0"/>
          <w:lang w:val="ru-RU"/>
        </w:rPr>
        <w:t xml:space="preserve">Термины и определения, употребляемые в Прямом </w:t>
      </w:r>
      <w:r w:rsidR="00E03ECD" w:rsidRPr="009C200F">
        <w:rPr>
          <w:b w:val="0"/>
          <w:lang w:val="ru-RU"/>
        </w:rPr>
        <w:t xml:space="preserve">соглашении </w:t>
      </w:r>
      <w:r w:rsidRPr="009C200F">
        <w:rPr>
          <w:b w:val="0"/>
          <w:lang w:val="ru-RU"/>
        </w:rPr>
        <w:t>с заглавных букв, имеют значение, указанное в Приложении 1 (</w:t>
      </w:r>
      <w:r w:rsidRPr="006B7F04">
        <w:rPr>
          <w:b w:val="0"/>
          <w:i/>
          <w:lang w:val="ru-RU"/>
        </w:rPr>
        <w:t xml:space="preserve">Термины и </w:t>
      </w:r>
      <w:r w:rsidR="00E03ECD" w:rsidRPr="006B7F04">
        <w:rPr>
          <w:b w:val="0"/>
          <w:i/>
          <w:lang w:val="ru-RU"/>
        </w:rPr>
        <w:t>о</w:t>
      </w:r>
      <w:r w:rsidRPr="006B7F04">
        <w:rPr>
          <w:b w:val="0"/>
          <w:i/>
          <w:lang w:val="ru-RU"/>
        </w:rPr>
        <w:t>пределения</w:t>
      </w:r>
      <w:r w:rsidRPr="009C200F">
        <w:rPr>
          <w:b w:val="0"/>
          <w:lang w:val="ru-RU"/>
        </w:rPr>
        <w:t xml:space="preserve">) </w:t>
      </w:r>
      <w:r w:rsidR="00EE5F75">
        <w:rPr>
          <w:b w:val="0"/>
          <w:lang w:val="ru-RU"/>
        </w:rPr>
        <w:t xml:space="preserve">к </w:t>
      </w:r>
      <w:r w:rsidRPr="009C200F">
        <w:rPr>
          <w:b w:val="0"/>
          <w:lang w:val="ru-RU"/>
        </w:rPr>
        <w:t>Соглашени</w:t>
      </w:r>
      <w:r w:rsidR="00EE5F75">
        <w:rPr>
          <w:b w:val="0"/>
          <w:lang w:val="ru-RU"/>
        </w:rPr>
        <w:t>ю</w:t>
      </w:r>
      <w:r w:rsidRPr="009C200F">
        <w:rPr>
          <w:b w:val="0"/>
          <w:lang w:val="ru-RU"/>
        </w:rPr>
        <w:t xml:space="preserve"> на момент заключения Прямого </w:t>
      </w:r>
      <w:r w:rsidR="00E03ECD">
        <w:rPr>
          <w:b w:val="0"/>
          <w:lang w:val="ru-RU"/>
        </w:rPr>
        <w:t>с</w:t>
      </w:r>
      <w:r w:rsidRPr="009C200F">
        <w:rPr>
          <w:b w:val="0"/>
          <w:lang w:val="ru-RU"/>
        </w:rPr>
        <w:t>оглашения,</w:t>
      </w:r>
      <w:r w:rsidR="00EE5F75">
        <w:rPr>
          <w:b w:val="0"/>
          <w:lang w:val="ru-RU"/>
        </w:rPr>
        <w:t xml:space="preserve"> если иное не было согласовано Сторонами</w:t>
      </w:r>
      <w:r w:rsidR="007E4D45" w:rsidRPr="002D1925">
        <w:rPr>
          <w:b w:val="0"/>
          <w:lang w:val="ru-RU"/>
        </w:rPr>
        <w:t xml:space="preserve"> или не следует из контекста</w:t>
      </w:r>
      <w:r w:rsidR="00EE5F75">
        <w:rPr>
          <w:b w:val="0"/>
          <w:lang w:val="ru-RU"/>
        </w:rPr>
        <w:t>,</w:t>
      </w:r>
      <w:r w:rsidRPr="009C200F">
        <w:rPr>
          <w:b w:val="0"/>
          <w:lang w:val="ru-RU"/>
        </w:rPr>
        <w:t xml:space="preserve"> а также в пункте </w:t>
      </w:r>
      <w:r w:rsidR="0035168F">
        <w:rPr>
          <w:b w:val="0"/>
          <w:lang w:val="ru-RU"/>
        </w:rPr>
        <w:t>1.2</w:t>
      </w:r>
      <w:r w:rsidRPr="009C200F">
        <w:rPr>
          <w:b w:val="0"/>
          <w:lang w:val="ru-RU"/>
        </w:rPr>
        <w:t xml:space="preserve"> Прямого </w:t>
      </w:r>
      <w:r w:rsidR="00E03ECD">
        <w:rPr>
          <w:b w:val="0"/>
          <w:lang w:val="ru-RU"/>
        </w:rPr>
        <w:t>с</w:t>
      </w:r>
      <w:r w:rsidRPr="009C200F">
        <w:rPr>
          <w:b w:val="0"/>
          <w:lang w:val="ru-RU"/>
        </w:rPr>
        <w:t xml:space="preserve">оглашения. При противоречии между терминами и определениями, указанными в пункте </w:t>
      </w:r>
      <w:r w:rsidR="0035168F">
        <w:rPr>
          <w:b w:val="0"/>
          <w:lang w:val="ru-RU"/>
        </w:rPr>
        <w:t>1.2</w:t>
      </w:r>
      <w:r w:rsidRPr="009C200F">
        <w:rPr>
          <w:b w:val="0"/>
          <w:lang w:val="ru-RU"/>
        </w:rPr>
        <w:t xml:space="preserve"> Прямого </w:t>
      </w:r>
      <w:r w:rsidR="00E03ECD">
        <w:rPr>
          <w:b w:val="0"/>
          <w:lang w:val="ru-RU"/>
        </w:rPr>
        <w:t>с</w:t>
      </w:r>
      <w:r w:rsidRPr="009C200F">
        <w:rPr>
          <w:b w:val="0"/>
          <w:lang w:val="ru-RU"/>
        </w:rPr>
        <w:t>оглашения, и терминами и определениям</w:t>
      </w:r>
      <w:r w:rsidR="00E03ECD">
        <w:rPr>
          <w:b w:val="0"/>
          <w:lang w:val="ru-RU"/>
        </w:rPr>
        <w:t>и</w:t>
      </w:r>
      <w:r w:rsidRPr="009C200F">
        <w:rPr>
          <w:b w:val="0"/>
          <w:lang w:val="ru-RU"/>
        </w:rPr>
        <w:t xml:space="preserve">, указанными в </w:t>
      </w:r>
      <w:r w:rsidR="00EE5F75" w:rsidRPr="00EE5F75">
        <w:rPr>
          <w:b w:val="0"/>
          <w:lang w:val="ru-RU"/>
        </w:rPr>
        <w:t>Приложении 1 (</w:t>
      </w:r>
      <w:r w:rsidR="00EE5F75" w:rsidRPr="006B7F04">
        <w:rPr>
          <w:b w:val="0"/>
          <w:i/>
          <w:lang w:val="ru-RU"/>
        </w:rPr>
        <w:t>Термины и определения</w:t>
      </w:r>
      <w:r w:rsidR="00EE5F75" w:rsidRPr="00EE5F75">
        <w:rPr>
          <w:b w:val="0"/>
          <w:lang w:val="ru-RU"/>
        </w:rPr>
        <w:t>) к Соглашению</w:t>
      </w:r>
      <w:r w:rsidRPr="009C200F">
        <w:rPr>
          <w:b w:val="0"/>
          <w:lang w:val="ru-RU"/>
        </w:rPr>
        <w:t xml:space="preserve">, для целей применения Прямого </w:t>
      </w:r>
      <w:r w:rsidR="00E03ECD">
        <w:rPr>
          <w:b w:val="0"/>
          <w:lang w:val="ru-RU"/>
        </w:rPr>
        <w:t>с</w:t>
      </w:r>
      <w:r w:rsidRPr="009C200F">
        <w:rPr>
          <w:b w:val="0"/>
          <w:lang w:val="ru-RU"/>
        </w:rPr>
        <w:t xml:space="preserve">оглашения приоритет имеют термины и определения, указанные в Прямом </w:t>
      </w:r>
      <w:r w:rsidR="00E03ECD">
        <w:rPr>
          <w:b w:val="0"/>
          <w:lang w:val="ru-RU"/>
        </w:rPr>
        <w:t>с</w:t>
      </w:r>
      <w:r w:rsidRPr="009C200F">
        <w:rPr>
          <w:b w:val="0"/>
          <w:lang w:val="ru-RU"/>
        </w:rPr>
        <w:t>оглашении.</w:t>
      </w:r>
    </w:p>
    <w:p w14:paraId="03710EB3" w14:textId="626A3A02" w:rsidR="00995127" w:rsidRPr="00C6143F" w:rsidRDefault="00995127" w:rsidP="00C6143F">
      <w:pPr>
        <w:pStyle w:val="Level2"/>
        <w:widowControl w:val="0"/>
        <w:numPr>
          <w:ilvl w:val="1"/>
          <w:numId w:val="5"/>
        </w:numPr>
        <w:rPr>
          <w:lang w:val="ru-RU"/>
        </w:rPr>
      </w:pPr>
      <w:bookmarkStart w:id="3" w:name="_Ref520124841"/>
      <w:r w:rsidRPr="009C200F">
        <w:rPr>
          <w:b w:val="0"/>
          <w:lang w:val="ru-RU"/>
        </w:rPr>
        <w:t xml:space="preserve">В Прямом </w:t>
      </w:r>
      <w:r w:rsidR="00E03ECD">
        <w:rPr>
          <w:b w:val="0"/>
          <w:lang w:val="ru-RU"/>
        </w:rPr>
        <w:t>с</w:t>
      </w:r>
      <w:r w:rsidRPr="009C200F">
        <w:rPr>
          <w:b w:val="0"/>
          <w:lang w:val="ru-RU"/>
        </w:rPr>
        <w:t>оглашении следующие слова и фразы имеют значения, указанные ниже:</w:t>
      </w:r>
      <w:bookmarkEnd w:id="2"/>
      <w:bookmarkEnd w:id="3"/>
    </w:p>
    <w:tbl>
      <w:tblPr>
        <w:tblStyle w:val="a7"/>
        <w:tblW w:w="8188"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08"/>
        <w:gridCol w:w="5280"/>
      </w:tblGrid>
      <w:tr w:rsidR="00995127" w:rsidRPr="009C200F" w14:paraId="37ADE124" w14:textId="77777777" w:rsidTr="00C6143F">
        <w:tc>
          <w:tcPr>
            <w:tcW w:w="2908" w:type="dxa"/>
          </w:tcPr>
          <w:p w14:paraId="236BB917" w14:textId="77777777"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Банк</w:t>
            </w:r>
          </w:p>
        </w:tc>
        <w:tc>
          <w:tcPr>
            <w:tcW w:w="5280" w:type="dxa"/>
          </w:tcPr>
          <w:p w14:paraId="76A8756E" w14:textId="4EBC591D"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имеет значение, указанное в преамбуле настоящего Прямого </w:t>
            </w:r>
            <w:r w:rsidR="00E03ECD">
              <w:rPr>
                <w:rFonts w:cs="Arial"/>
                <w:lang w:val="ru-RU"/>
              </w:rPr>
              <w:t>с</w:t>
            </w:r>
            <w:r w:rsidRPr="009C200F">
              <w:rPr>
                <w:rFonts w:cs="Arial"/>
                <w:lang w:val="ru-RU"/>
              </w:rPr>
              <w:t>оглашения.</w:t>
            </w:r>
          </w:p>
        </w:tc>
      </w:tr>
      <w:tr w:rsidR="00995127" w:rsidRPr="009C200F" w14:paraId="18C33B7B" w14:textId="77777777" w:rsidTr="00C6143F">
        <w:tc>
          <w:tcPr>
            <w:tcW w:w="2908" w:type="dxa"/>
          </w:tcPr>
          <w:p w14:paraId="24A2F660" w14:textId="77777777"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Договоры с Концедентом</w:t>
            </w:r>
          </w:p>
        </w:tc>
        <w:tc>
          <w:tcPr>
            <w:tcW w:w="5280" w:type="dxa"/>
          </w:tcPr>
          <w:p w14:paraId="1AD2819E" w14:textId="6DE5064D" w:rsidR="00995127" w:rsidRPr="009C200F" w:rsidRDefault="00995127" w:rsidP="00FC545E">
            <w:pPr>
              <w:pStyle w:val="Body"/>
              <w:widowControl w:val="0"/>
              <w:spacing w:before="120" w:after="120" w:line="240" w:lineRule="auto"/>
              <w:rPr>
                <w:rFonts w:cs="Arial"/>
                <w:lang w:val="ru-RU"/>
              </w:rPr>
            </w:pPr>
            <w:r w:rsidRPr="009C200F">
              <w:rPr>
                <w:rFonts w:cs="Arial"/>
                <w:lang w:val="ru-RU"/>
              </w:rPr>
              <w:t xml:space="preserve">означает Соглашение, настоящее Прямое </w:t>
            </w:r>
            <w:r w:rsidR="00E03ECD">
              <w:rPr>
                <w:rFonts w:cs="Arial"/>
                <w:lang w:val="ru-RU"/>
              </w:rPr>
              <w:t>с</w:t>
            </w:r>
            <w:r w:rsidR="00E03ECD" w:rsidRPr="009C200F">
              <w:rPr>
                <w:rFonts w:cs="Arial"/>
                <w:lang w:val="ru-RU"/>
              </w:rPr>
              <w:t>оглашение</w:t>
            </w:r>
            <w:r w:rsidRPr="009C200F">
              <w:rPr>
                <w:rFonts w:cs="Arial"/>
                <w:lang w:val="ru-RU"/>
              </w:rPr>
              <w:t xml:space="preserve">, Договор </w:t>
            </w:r>
            <w:r w:rsidR="008B15D3">
              <w:rPr>
                <w:rFonts w:cs="Arial"/>
                <w:lang w:val="ru-RU"/>
              </w:rPr>
              <w:t>А</w:t>
            </w:r>
            <w:r w:rsidR="00E03ECD" w:rsidRPr="009C200F">
              <w:rPr>
                <w:rFonts w:cs="Arial"/>
                <w:lang w:val="ru-RU"/>
              </w:rPr>
              <w:t xml:space="preserve">ренды </w:t>
            </w:r>
            <w:r w:rsidRPr="009C200F">
              <w:rPr>
                <w:rFonts w:cs="Arial"/>
                <w:lang w:val="ru-RU"/>
              </w:rPr>
              <w:t xml:space="preserve">Земельного </w:t>
            </w:r>
            <w:r w:rsidR="00E03ECD">
              <w:rPr>
                <w:rFonts w:cs="Arial"/>
                <w:lang w:val="ru-RU"/>
              </w:rPr>
              <w:t>у</w:t>
            </w:r>
            <w:r w:rsidR="00E03ECD" w:rsidRPr="009C200F">
              <w:rPr>
                <w:rFonts w:cs="Arial"/>
                <w:lang w:val="ru-RU"/>
              </w:rPr>
              <w:t xml:space="preserve">частка </w:t>
            </w:r>
            <w:r w:rsidRPr="009C200F">
              <w:rPr>
                <w:rFonts w:cs="Arial"/>
                <w:lang w:val="ru-RU"/>
              </w:rPr>
              <w:t>и иные договоры Концессионера с Концедентом, заключаемые в целях реализации Проекта.</w:t>
            </w:r>
          </w:p>
        </w:tc>
      </w:tr>
      <w:tr w:rsidR="00995127" w:rsidRPr="009C200F" w14:paraId="706A6A7C" w14:textId="77777777" w:rsidTr="00C6143F">
        <w:tc>
          <w:tcPr>
            <w:tcW w:w="2908" w:type="dxa"/>
          </w:tcPr>
          <w:p w14:paraId="14CD9030" w14:textId="1F1579A4" w:rsidR="00995127" w:rsidRPr="009C200F" w:rsidRDefault="00995127" w:rsidP="00E03ECD">
            <w:pPr>
              <w:pStyle w:val="Body"/>
              <w:widowControl w:val="0"/>
              <w:spacing w:before="120" w:after="120" w:line="240" w:lineRule="auto"/>
              <w:jc w:val="left"/>
              <w:rPr>
                <w:rFonts w:cs="Arial"/>
                <w:b/>
                <w:lang w:val="ru-RU"/>
              </w:rPr>
            </w:pPr>
            <w:r w:rsidRPr="009C200F">
              <w:rPr>
                <w:rFonts w:cs="Arial"/>
                <w:b/>
                <w:lang w:val="ru-RU"/>
              </w:rPr>
              <w:t xml:space="preserve">Замещающее </w:t>
            </w:r>
            <w:r w:rsidR="00E03ECD">
              <w:rPr>
                <w:rFonts w:cs="Arial"/>
                <w:b/>
                <w:lang w:val="ru-RU"/>
              </w:rPr>
              <w:t>л</w:t>
            </w:r>
            <w:r w:rsidR="00E03ECD" w:rsidRPr="009C200F">
              <w:rPr>
                <w:rFonts w:cs="Arial"/>
                <w:b/>
                <w:lang w:val="ru-RU"/>
              </w:rPr>
              <w:t>ицо</w:t>
            </w:r>
          </w:p>
        </w:tc>
        <w:tc>
          <w:tcPr>
            <w:tcW w:w="5280" w:type="dxa"/>
          </w:tcPr>
          <w:p w14:paraId="2D214540" w14:textId="30FA94D7" w:rsidR="00995127" w:rsidRPr="009C200F" w:rsidRDefault="00995127" w:rsidP="00B149F6">
            <w:pPr>
              <w:pStyle w:val="Body"/>
              <w:widowControl w:val="0"/>
              <w:spacing w:before="120" w:after="120" w:line="240" w:lineRule="auto"/>
              <w:rPr>
                <w:rFonts w:cs="Arial"/>
                <w:lang w:val="ru-RU"/>
              </w:rPr>
            </w:pPr>
            <w:r w:rsidRPr="009C200F">
              <w:rPr>
                <w:rFonts w:cs="Arial"/>
                <w:lang w:val="ru-RU"/>
              </w:rPr>
              <w:t xml:space="preserve">означает лицо, предложенное </w:t>
            </w:r>
            <w:r w:rsidR="00B149F6">
              <w:rPr>
                <w:rFonts w:cs="Arial"/>
                <w:lang w:val="ru-RU"/>
              </w:rPr>
              <w:t>Предлагающей стороной</w:t>
            </w:r>
            <w:r w:rsidR="00B149F6" w:rsidRPr="009C200F">
              <w:rPr>
                <w:rFonts w:cs="Arial"/>
                <w:lang w:val="ru-RU"/>
              </w:rPr>
              <w:t xml:space="preserve"> </w:t>
            </w:r>
            <w:r w:rsidRPr="009C200F">
              <w:rPr>
                <w:rFonts w:cs="Arial"/>
                <w:lang w:val="ru-RU"/>
              </w:rPr>
              <w:t xml:space="preserve">и согласованное </w:t>
            </w:r>
            <w:r w:rsidR="00B149F6">
              <w:rPr>
                <w:rFonts w:cs="Arial"/>
                <w:lang w:val="ru-RU"/>
              </w:rPr>
              <w:t>Рассматривающей стороной</w:t>
            </w:r>
            <w:r w:rsidRPr="009C200F">
              <w:rPr>
                <w:rFonts w:cs="Arial"/>
                <w:lang w:val="ru-RU"/>
              </w:rPr>
              <w:t xml:space="preserve"> в соответствии с Законодательством и Прямым </w:t>
            </w:r>
            <w:r w:rsidR="00604FBB">
              <w:rPr>
                <w:rFonts w:cs="Arial"/>
                <w:lang w:val="ru-RU"/>
              </w:rPr>
              <w:t>с</w:t>
            </w:r>
            <w:r w:rsidR="00604FBB" w:rsidRPr="009C200F">
              <w:rPr>
                <w:rFonts w:cs="Arial"/>
                <w:lang w:val="ru-RU"/>
              </w:rPr>
              <w:t xml:space="preserve">оглашением </w:t>
            </w:r>
            <w:r w:rsidRPr="009C200F">
              <w:rPr>
                <w:rFonts w:cs="Arial"/>
                <w:lang w:val="ru-RU"/>
              </w:rPr>
              <w:t xml:space="preserve">в качестве лица, в пользу которого произведена или будет произведена Уступка на условиях, предусмотренных Прямым </w:t>
            </w:r>
            <w:r w:rsidR="00604FBB">
              <w:rPr>
                <w:rFonts w:cs="Arial"/>
                <w:lang w:val="ru-RU"/>
              </w:rPr>
              <w:t>с</w:t>
            </w:r>
            <w:r w:rsidR="00604FBB" w:rsidRPr="009C200F">
              <w:rPr>
                <w:rFonts w:cs="Arial"/>
                <w:lang w:val="ru-RU"/>
              </w:rPr>
              <w:t>оглашением</w:t>
            </w:r>
            <w:r w:rsidR="001A1DB0" w:rsidRPr="002D1925">
              <w:rPr>
                <w:rFonts w:cs="Arial"/>
                <w:lang w:val="ru-RU"/>
              </w:rPr>
              <w:t>, если иное не было согласовано Сторонами</w:t>
            </w:r>
            <w:r w:rsidRPr="002D1925">
              <w:rPr>
                <w:rFonts w:cs="Arial"/>
                <w:lang w:val="ru-RU"/>
              </w:rPr>
              <w:t>.</w:t>
            </w:r>
          </w:p>
        </w:tc>
      </w:tr>
      <w:tr w:rsidR="00995127" w:rsidRPr="009C200F" w14:paraId="7BF4EE0C" w14:textId="77777777" w:rsidTr="00C6143F">
        <w:tc>
          <w:tcPr>
            <w:tcW w:w="2908" w:type="dxa"/>
          </w:tcPr>
          <w:p w14:paraId="3D8406C4" w14:textId="453620C2" w:rsidR="00995127" w:rsidRPr="009C200F" w:rsidRDefault="00995127" w:rsidP="00604FBB">
            <w:pPr>
              <w:pStyle w:val="Body"/>
              <w:widowControl w:val="0"/>
              <w:spacing w:before="120" w:after="120" w:line="240" w:lineRule="auto"/>
              <w:jc w:val="left"/>
              <w:rPr>
                <w:rFonts w:cs="Arial"/>
                <w:b/>
                <w:lang w:val="ru-RU"/>
              </w:rPr>
            </w:pPr>
            <w:r w:rsidRPr="009C200F">
              <w:rPr>
                <w:rFonts w:cs="Arial"/>
                <w:b/>
                <w:lang w:val="ru-RU"/>
              </w:rPr>
              <w:t xml:space="preserve">Меры </w:t>
            </w:r>
            <w:r w:rsidR="00604FBB">
              <w:rPr>
                <w:rFonts w:cs="Arial"/>
                <w:b/>
                <w:lang w:val="ru-RU"/>
              </w:rPr>
              <w:t>о</w:t>
            </w:r>
            <w:r w:rsidRPr="009C200F">
              <w:rPr>
                <w:rFonts w:cs="Arial"/>
                <w:b/>
                <w:lang w:val="ru-RU"/>
              </w:rPr>
              <w:t>тветственности</w:t>
            </w:r>
          </w:p>
        </w:tc>
        <w:tc>
          <w:tcPr>
            <w:tcW w:w="5280" w:type="dxa"/>
          </w:tcPr>
          <w:p w14:paraId="0D046074" w14:textId="4893930F"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означает неустойки, проценты за пользование чужими денежными средствами, иные меры гражданско-правовой ответственности Концессионера или (если применимо) Замещающего </w:t>
            </w:r>
            <w:r w:rsidR="00604FBB">
              <w:rPr>
                <w:rFonts w:cs="Arial"/>
                <w:lang w:val="ru-RU"/>
              </w:rPr>
              <w:t>л</w:t>
            </w:r>
            <w:r w:rsidRPr="009C200F">
              <w:rPr>
                <w:rFonts w:cs="Arial"/>
                <w:lang w:val="ru-RU"/>
              </w:rPr>
              <w:t>ица по Договорам с Концедентом.</w:t>
            </w:r>
          </w:p>
        </w:tc>
      </w:tr>
      <w:tr w:rsidR="00995127" w:rsidRPr="009C200F" w14:paraId="2DFAB327" w14:textId="77777777" w:rsidTr="00C6143F">
        <w:tc>
          <w:tcPr>
            <w:tcW w:w="2908" w:type="dxa"/>
          </w:tcPr>
          <w:p w14:paraId="7E5D2D21" w14:textId="607D8575"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Передача </w:t>
            </w:r>
            <w:r w:rsidR="00604FBB">
              <w:rPr>
                <w:rFonts w:cs="Arial"/>
                <w:b/>
                <w:lang w:val="ru-RU"/>
              </w:rPr>
              <w:t>к</w:t>
            </w:r>
            <w:r w:rsidRPr="009C200F">
              <w:rPr>
                <w:rFonts w:cs="Arial"/>
                <w:b/>
                <w:lang w:val="ru-RU"/>
              </w:rPr>
              <w:t>онтроля</w:t>
            </w:r>
          </w:p>
        </w:tc>
        <w:tc>
          <w:tcPr>
            <w:tcW w:w="5280" w:type="dxa"/>
          </w:tcPr>
          <w:p w14:paraId="5799450C" w14:textId="4A75BFA1" w:rsidR="00995127" w:rsidRPr="009C200F" w:rsidRDefault="00995127" w:rsidP="00604FBB">
            <w:pPr>
              <w:pStyle w:val="Body"/>
              <w:widowControl w:val="0"/>
              <w:spacing w:before="120" w:after="120" w:line="240" w:lineRule="auto"/>
              <w:rPr>
                <w:rFonts w:cs="Arial"/>
                <w:lang w:val="ru-RU"/>
              </w:rPr>
            </w:pPr>
            <w:r w:rsidRPr="009C200F">
              <w:rPr>
                <w:rFonts w:cs="Arial"/>
                <w:lang w:val="ru-RU"/>
              </w:rPr>
              <w:t xml:space="preserve">означает осуществление Уступки, обращение взыскания на доли (акции) Концессионера или иные формы передачи прямого или косвенного контроля над деятельностью Концессионера Банку или указанному Банком лицу, предусмотренные Законодательством и (или) Прямым </w:t>
            </w:r>
            <w:r w:rsidR="00604FBB">
              <w:rPr>
                <w:rFonts w:cs="Arial"/>
                <w:lang w:val="ru-RU"/>
              </w:rPr>
              <w:t>с</w:t>
            </w:r>
            <w:r w:rsidRPr="009C200F">
              <w:rPr>
                <w:rFonts w:cs="Arial"/>
                <w:lang w:val="ru-RU"/>
              </w:rPr>
              <w:t>оглашением.</w:t>
            </w:r>
          </w:p>
        </w:tc>
      </w:tr>
      <w:tr w:rsidR="00995127" w:rsidRPr="009C200F" w14:paraId="73D9D7E3" w14:textId="77777777" w:rsidTr="00C6143F">
        <w:tc>
          <w:tcPr>
            <w:tcW w:w="2908" w:type="dxa"/>
            <w:shd w:val="clear" w:color="auto" w:fill="auto"/>
          </w:tcPr>
          <w:p w14:paraId="05B7B830" w14:textId="2245736F" w:rsidR="00995127" w:rsidRPr="009C200F" w:rsidRDefault="00995127" w:rsidP="00604FBB">
            <w:pPr>
              <w:pStyle w:val="Body"/>
              <w:widowControl w:val="0"/>
              <w:spacing w:before="120" w:after="120" w:line="240" w:lineRule="auto"/>
              <w:jc w:val="left"/>
              <w:rPr>
                <w:rFonts w:cs="Arial"/>
                <w:b/>
                <w:lang w:val="ru-RU"/>
              </w:rPr>
            </w:pPr>
            <w:r w:rsidRPr="009C200F">
              <w:rPr>
                <w:rFonts w:cs="Arial"/>
                <w:b/>
                <w:lang w:val="ru-RU"/>
              </w:rPr>
              <w:t xml:space="preserve">Период Передачи </w:t>
            </w:r>
            <w:r w:rsidR="00604FBB">
              <w:rPr>
                <w:rFonts w:cs="Arial"/>
                <w:b/>
                <w:lang w:val="ru-RU"/>
              </w:rPr>
              <w:t>к</w:t>
            </w:r>
            <w:r w:rsidRPr="009C200F">
              <w:rPr>
                <w:rFonts w:cs="Arial"/>
                <w:b/>
                <w:lang w:val="ru-RU"/>
              </w:rPr>
              <w:t>онтроля</w:t>
            </w:r>
          </w:p>
        </w:tc>
        <w:tc>
          <w:tcPr>
            <w:tcW w:w="5280" w:type="dxa"/>
            <w:shd w:val="clear" w:color="auto" w:fill="auto"/>
          </w:tcPr>
          <w:p w14:paraId="7421B4D1" w14:textId="4D01DD92"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означает период времени, начинающийся с момента получения Концедентом требования и (или) уведомления Банка о Передаче </w:t>
            </w:r>
            <w:r w:rsidR="00604FBB">
              <w:rPr>
                <w:rFonts w:cs="Arial"/>
                <w:lang w:val="ru-RU"/>
              </w:rPr>
              <w:t>к</w:t>
            </w:r>
            <w:r w:rsidRPr="009C200F">
              <w:rPr>
                <w:rFonts w:cs="Arial"/>
                <w:lang w:val="ru-RU"/>
              </w:rPr>
              <w:t>онтроля</w:t>
            </w:r>
            <w:r w:rsidR="00A44748" w:rsidRPr="005B2E06">
              <w:rPr>
                <w:rFonts w:cs="Arial"/>
                <w:lang w:val="ru-RU"/>
              </w:rPr>
              <w:t xml:space="preserve"> </w:t>
            </w:r>
            <w:r w:rsidR="00A44748">
              <w:rPr>
                <w:rFonts w:cs="Arial"/>
                <w:lang w:val="ru-RU"/>
              </w:rPr>
              <w:t>или получения Банком уведомления Концедента о замене Концессионера</w:t>
            </w:r>
            <w:r w:rsidRPr="009C200F">
              <w:rPr>
                <w:rFonts w:cs="Arial"/>
                <w:lang w:val="ru-RU"/>
              </w:rPr>
              <w:t xml:space="preserve"> и оканчивающийся наиболее ранним из следующих моментов:</w:t>
            </w:r>
          </w:p>
          <w:p w14:paraId="4C22BCA5" w14:textId="5B9E1A0E"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а) Замещающему </w:t>
            </w:r>
            <w:r w:rsidR="00604FBB">
              <w:rPr>
                <w:rFonts w:cs="Arial"/>
                <w:lang w:val="ru-RU"/>
              </w:rPr>
              <w:t>л</w:t>
            </w:r>
            <w:r w:rsidRPr="009C200F">
              <w:rPr>
                <w:rFonts w:cs="Arial"/>
                <w:lang w:val="ru-RU"/>
              </w:rPr>
              <w:t>ицу переданы все прав</w:t>
            </w:r>
            <w:r w:rsidR="00604FBB">
              <w:rPr>
                <w:rFonts w:cs="Arial"/>
                <w:lang w:val="ru-RU"/>
              </w:rPr>
              <w:t>а</w:t>
            </w:r>
            <w:r w:rsidRPr="009C200F">
              <w:rPr>
                <w:rFonts w:cs="Arial"/>
                <w:lang w:val="ru-RU"/>
              </w:rPr>
              <w:t xml:space="preserve"> и переведены все обязанности Концессионера по всем Договорам с Концедентом;</w:t>
            </w:r>
          </w:p>
          <w:p w14:paraId="6BABF68E" w14:textId="77777777"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б) Банк или указанное Банком лицо вступили в </w:t>
            </w:r>
            <w:r w:rsidRPr="009C200F">
              <w:rPr>
                <w:rFonts w:cs="Arial"/>
                <w:lang w:val="ru-RU"/>
              </w:rPr>
              <w:lastRenderedPageBreak/>
              <w:t>права единственного участника (акционера) Концессионера;</w:t>
            </w:r>
          </w:p>
          <w:p w14:paraId="3F1EA603" w14:textId="77777777" w:rsidR="00995127" w:rsidRPr="009C200F" w:rsidRDefault="00995127" w:rsidP="0003237E">
            <w:pPr>
              <w:pStyle w:val="Body"/>
              <w:widowControl w:val="0"/>
              <w:spacing w:before="120" w:after="120" w:line="240" w:lineRule="auto"/>
              <w:rPr>
                <w:rFonts w:cs="Arial"/>
                <w:lang w:val="ru-RU"/>
              </w:rPr>
            </w:pPr>
            <w:r w:rsidRPr="009C200F">
              <w:rPr>
                <w:rFonts w:cs="Arial"/>
                <w:lang w:val="ru-RU"/>
              </w:rPr>
              <w:t>в) Банком или иным указанным Банком лицом в порядке, предусмотренном Законодательством, реализованы права, связанные с осуществлением прямого или косвенного контроля над деятельностью Концессионера;</w:t>
            </w:r>
          </w:p>
          <w:p w14:paraId="3618E748" w14:textId="21FAD304" w:rsidR="00995127" w:rsidRDefault="00995127" w:rsidP="00922C28">
            <w:pPr>
              <w:pStyle w:val="Body"/>
              <w:widowControl w:val="0"/>
              <w:spacing w:before="120" w:after="120" w:line="240" w:lineRule="auto"/>
              <w:rPr>
                <w:rFonts w:cs="Arial"/>
                <w:lang w:val="ru-RU"/>
              </w:rPr>
            </w:pPr>
            <w:r w:rsidRPr="009C200F">
              <w:rPr>
                <w:rFonts w:cs="Arial"/>
                <w:lang w:val="ru-RU"/>
              </w:rPr>
              <w:t>г) Банк</w:t>
            </w:r>
            <w:r w:rsidR="00A44748">
              <w:rPr>
                <w:rFonts w:cs="Arial"/>
                <w:lang w:val="ru-RU"/>
              </w:rPr>
              <w:t xml:space="preserve"> или Концедент</w:t>
            </w:r>
            <w:r w:rsidRPr="009C200F">
              <w:rPr>
                <w:rFonts w:cs="Arial"/>
                <w:lang w:val="ru-RU"/>
              </w:rPr>
              <w:t xml:space="preserve"> отказался от Передачи </w:t>
            </w:r>
            <w:r w:rsidR="00CB415E">
              <w:rPr>
                <w:rFonts w:cs="Arial"/>
                <w:lang w:val="ru-RU"/>
              </w:rPr>
              <w:t>к</w:t>
            </w:r>
            <w:r w:rsidRPr="009C200F">
              <w:rPr>
                <w:rFonts w:cs="Arial"/>
                <w:lang w:val="ru-RU"/>
              </w:rPr>
              <w:t xml:space="preserve">онтроля в порядке, предусмотренном Прямым </w:t>
            </w:r>
            <w:r w:rsidR="00604FBB">
              <w:rPr>
                <w:rFonts w:cs="Arial"/>
                <w:lang w:val="ru-RU"/>
              </w:rPr>
              <w:t>с</w:t>
            </w:r>
            <w:r w:rsidRPr="009C200F">
              <w:rPr>
                <w:rFonts w:cs="Arial"/>
                <w:lang w:val="ru-RU"/>
              </w:rPr>
              <w:t>оглашением</w:t>
            </w:r>
            <w:r w:rsidR="00922C28">
              <w:rPr>
                <w:rFonts w:cs="Arial"/>
                <w:lang w:val="ru-RU"/>
              </w:rPr>
              <w:t>;</w:t>
            </w:r>
          </w:p>
          <w:p w14:paraId="15D3A7D2" w14:textId="062FAB84" w:rsidR="00922C28" w:rsidRPr="009C200F" w:rsidRDefault="00922C28" w:rsidP="00922C28">
            <w:pPr>
              <w:pStyle w:val="Body"/>
              <w:widowControl w:val="0"/>
              <w:spacing w:before="120" w:after="120" w:line="240" w:lineRule="auto"/>
              <w:rPr>
                <w:rFonts w:cs="Arial"/>
                <w:lang w:val="ru-RU"/>
              </w:rPr>
            </w:pPr>
            <w:r>
              <w:rPr>
                <w:rFonts w:cs="Arial"/>
                <w:lang w:val="ru-RU"/>
              </w:rPr>
              <w:t xml:space="preserve">д) Банк направил </w:t>
            </w:r>
            <w:proofErr w:type="spellStart"/>
            <w:r>
              <w:rPr>
                <w:rFonts w:cs="Arial"/>
                <w:lang w:val="ru-RU"/>
              </w:rPr>
              <w:t>Концеденту</w:t>
            </w:r>
            <w:proofErr w:type="spellEnd"/>
            <w:r>
              <w:rPr>
                <w:rFonts w:cs="Arial"/>
                <w:lang w:val="ru-RU"/>
              </w:rPr>
              <w:t xml:space="preserve"> или Концессионеру требование о Досрочном </w:t>
            </w:r>
            <w:r w:rsidR="008B15D3">
              <w:rPr>
                <w:rFonts w:cs="Arial"/>
                <w:lang w:val="ru-RU"/>
              </w:rPr>
              <w:t>П</w:t>
            </w:r>
            <w:r>
              <w:rPr>
                <w:rFonts w:cs="Arial"/>
                <w:lang w:val="ru-RU"/>
              </w:rPr>
              <w:t>рекращении Соглашения в соответствии с Прямым соглашением.</w:t>
            </w:r>
          </w:p>
        </w:tc>
      </w:tr>
      <w:tr w:rsidR="00995127" w:rsidRPr="009C200F" w14:paraId="2E3F2058" w14:textId="77777777" w:rsidTr="00C6143F">
        <w:tc>
          <w:tcPr>
            <w:tcW w:w="2908" w:type="dxa"/>
          </w:tcPr>
          <w:p w14:paraId="073C0CF0" w14:textId="2E7E059D"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lastRenderedPageBreak/>
              <w:t xml:space="preserve">План Передачи </w:t>
            </w:r>
            <w:r w:rsidR="00604FBB">
              <w:rPr>
                <w:rFonts w:cs="Arial"/>
                <w:b/>
                <w:lang w:val="ru-RU"/>
              </w:rPr>
              <w:t>к</w:t>
            </w:r>
            <w:r w:rsidRPr="009C200F">
              <w:rPr>
                <w:rFonts w:cs="Arial"/>
                <w:b/>
                <w:lang w:val="ru-RU"/>
              </w:rPr>
              <w:t>онтроля</w:t>
            </w:r>
          </w:p>
        </w:tc>
        <w:tc>
          <w:tcPr>
            <w:tcW w:w="5280" w:type="dxa"/>
          </w:tcPr>
          <w:p w14:paraId="25C91534" w14:textId="5CACD9FF" w:rsidR="00995127" w:rsidRPr="001F6C9B" w:rsidRDefault="00995127" w:rsidP="00FC545E">
            <w:pPr>
              <w:pStyle w:val="Body"/>
              <w:widowControl w:val="0"/>
              <w:spacing w:before="120" w:after="120" w:line="240" w:lineRule="auto"/>
              <w:rPr>
                <w:rFonts w:cs="Arial"/>
                <w:lang w:val="ru-RU"/>
              </w:rPr>
            </w:pPr>
            <w:r w:rsidRPr="001F6C9B">
              <w:rPr>
                <w:rFonts w:cs="Arial"/>
                <w:lang w:val="ru-RU"/>
              </w:rPr>
              <w:t xml:space="preserve">означает план устранения нарушений Соглашения и (или) (при наличии необходимости) иных Договоров с Концедентом, согласованный Концедентом и Банком при Передаче </w:t>
            </w:r>
            <w:r w:rsidR="00604FBB" w:rsidRPr="001F6C9B">
              <w:rPr>
                <w:rFonts w:cs="Arial"/>
                <w:lang w:val="ru-RU"/>
              </w:rPr>
              <w:t>к</w:t>
            </w:r>
            <w:r w:rsidRPr="001F6C9B">
              <w:rPr>
                <w:rFonts w:cs="Arial"/>
                <w:lang w:val="ru-RU"/>
              </w:rPr>
              <w:t xml:space="preserve">онтроля в порядке, предусмотренном настоящим Прямым </w:t>
            </w:r>
            <w:r w:rsidR="00604FBB" w:rsidRPr="001F6C9B">
              <w:rPr>
                <w:rFonts w:cs="Arial"/>
                <w:lang w:val="ru-RU"/>
              </w:rPr>
              <w:t>с</w:t>
            </w:r>
            <w:r w:rsidRPr="001F6C9B">
              <w:rPr>
                <w:rFonts w:cs="Arial"/>
                <w:lang w:val="ru-RU"/>
              </w:rPr>
              <w:t xml:space="preserve">оглашением. Во избежание сомнений, План Передачи </w:t>
            </w:r>
            <w:r w:rsidR="00604FBB" w:rsidRPr="001F6C9B">
              <w:rPr>
                <w:rFonts w:cs="Arial"/>
                <w:lang w:val="ru-RU"/>
              </w:rPr>
              <w:t>к</w:t>
            </w:r>
            <w:r w:rsidRPr="001F6C9B">
              <w:rPr>
                <w:rFonts w:cs="Arial"/>
                <w:lang w:val="ru-RU"/>
              </w:rPr>
              <w:t xml:space="preserve">онтроля не является </w:t>
            </w:r>
            <w:r w:rsidR="00604FBB" w:rsidRPr="001F6C9B">
              <w:rPr>
                <w:rFonts w:cs="Arial"/>
                <w:lang w:val="ru-RU"/>
              </w:rPr>
              <w:t>п</w:t>
            </w:r>
            <w:r w:rsidRPr="001F6C9B">
              <w:rPr>
                <w:rFonts w:cs="Arial"/>
                <w:lang w:val="ru-RU"/>
              </w:rPr>
              <w:t xml:space="preserve">ланом </w:t>
            </w:r>
            <w:r w:rsidR="00604FBB" w:rsidRPr="001F6C9B">
              <w:rPr>
                <w:rFonts w:cs="Arial"/>
                <w:lang w:val="ru-RU"/>
              </w:rPr>
              <w:t>у</w:t>
            </w:r>
            <w:r w:rsidRPr="001F6C9B">
              <w:rPr>
                <w:rFonts w:cs="Arial"/>
                <w:lang w:val="ru-RU"/>
              </w:rPr>
              <w:t xml:space="preserve">странения </w:t>
            </w:r>
            <w:r w:rsidR="00604FBB" w:rsidRPr="001F6C9B">
              <w:rPr>
                <w:rFonts w:cs="Arial"/>
                <w:lang w:val="ru-RU"/>
              </w:rPr>
              <w:t>н</w:t>
            </w:r>
            <w:r w:rsidRPr="001F6C9B">
              <w:rPr>
                <w:rFonts w:cs="Arial"/>
                <w:lang w:val="ru-RU"/>
              </w:rPr>
              <w:t>арушений, подготовка которого осуществляется в порядке и на условиях, предусмотренных</w:t>
            </w:r>
            <w:r w:rsidR="00604FBB" w:rsidRPr="001F6C9B">
              <w:rPr>
                <w:rFonts w:cs="Arial"/>
                <w:lang w:val="ru-RU"/>
              </w:rPr>
              <w:t xml:space="preserve"> </w:t>
            </w:r>
            <w:r w:rsidR="006470D5" w:rsidRPr="001F6C9B">
              <w:rPr>
                <w:rFonts w:cs="Arial"/>
                <w:lang w:val="ru-RU"/>
              </w:rPr>
              <w:t>разделом 8 Приложения 9 (Изменение и Прекращение Соглашения).</w:t>
            </w:r>
          </w:p>
        </w:tc>
      </w:tr>
      <w:tr w:rsidR="00995127" w:rsidRPr="009C200F" w14:paraId="7B445B12" w14:textId="77777777" w:rsidTr="00C6143F">
        <w:tc>
          <w:tcPr>
            <w:tcW w:w="2908" w:type="dxa"/>
          </w:tcPr>
          <w:p w14:paraId="46C88924" w14:textId="0673D565"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Повышенная </w:t>
            </w:r>
            <w:r w:rsidR="00604FBB">
              <w:rPr>
                <w:rFonts w:cs="Arial"/>
                <w:b/>
                <w:lang w:val="ru-RU"/>
              </w:rPr>
              <w:t>с</w:t>
            </w:r>
            <w:r w:rsidRPr="009C200F">
              <w:rPr>
                <w:rFonts w:cs="Arial"/>
                <w:b/>
                <w:lang w:val="ru-RU"/>
              </w:rPr>
              <w:t>тавка</w:t>
            </w:r>
          </w:p>
        </w:tc>
        <w:tc>
          <w:tcPr>
            <w:tcW w:w="5280" w:type="dxa"/>
          </w:tcPr>
          <w:p w14:paraId="1641F443" w14:textId="3181E591" w:rsidR="00995127" w:rsidRPr="001F6C9B" w:rsidRDefault="008F1A77" w:rsidP="0003237E">
            <w:pPr>
              <w:pStyle w:val="Body"/>
              <w:widowControl w:val="0"/>
              <w:spacing w:before="120" w:after="120" w:line="240" w:lineRule="auto"/>
              <w:rPr>
                <w:rFonts w:cs="Arial"/>
                <w:lang w:val="ru-RU"/>
              </w:rPr>
            </w:pPr>
            <w:r>
              <w:rPr>
                <w:rFonts w:cs="Arial"/>
                <w:lang w:val="ru-RU"/>
              </w:rPr>
              <w:t xml:space="preserve">означает </w:t>
            </w:r>
            <w:r w:rsidR="00D92319" w:rsidRPr="001F6C9B">
              <w:rPr>
                <w:rFonts w:cs="Arial"/>
                <w:lang w:val="ru-RU"/>
              </w:rPr>
              <w:t>увеличенную в [***] раза средневзвешенную по остатку ссудной задолженности на Дату Прекращения Соглашения величину процентной ставки по Соглашению о финансировании, которая должна начисляться на срочную задолженность в соответствии с условиями такого Соглашения о финансировании и Основными Условиями Соглашения о Финансировании</w:t>
            </w:r>
            <w:r w:rsidR="00995127" w:rsidRPr="001F6C9B">
              <w:rPr>
                <w:rFonts w:cs="Arial"/>
                <w:lang w:val="ru-RU"/>
              </w:rPr>
              <w:t>.</w:t>
            </w:r>
          </w:p>
        </w:tc>
      </w:tr>
      <w:tr w:rsidR="00995127" w:rsidRPr="009C200F" w14:paraId="6D5D3A6E" w14:textId="77777777" w:rsidTr="00C6143F">
        <w:tc>
          <w:tcPr>
            <w:tcW w:w="2908" w:type="dxa"/>
          </w:tcPr>
          <w:p w14:paraId="0866AC3E" w14:textId="74C5ADD3"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Порядок </w:t>
            </w:r>
            <w:r w:rsidR="002C2903">
              <w:rPr>
                <w:rFonts w:cs="Arial"/>
                <w:b/>
                <w:lang w:val="ru-RU"/>
              </w:rPr>
              <w:t>р</w:t>
            </w:r>
            <w:r w:rsidRPr="009C200F">
              <w:rPr>
                <w:rFonts w:cs="Arial"/>
                <w:b/>
                <w:lang w:val="ru-RU"/>
              </w:rPr>
              <w:t xml:space="preserve">азрешения </w:t>
            </w:r>
            <w:r w:rsidR="002C2903">
              <w:rPr>
                <w:rFonts w:cs="Arial"/>
                <w:b/>
                <w:lang w:val="ru-RU"/>
              </w:rPr>
              <w:t>с</w:t>
            </w:r>
            <w:r w:rsidRPr="009C200F">
              <w:rPr>
                <w:rFonts w:cs="Arial"/>
                <w:b/>
                <w:lang w:val="ru-RU"/>
              </w:rPr>
              <w:t>поров</w:t>
            </w:r>
          </w:p>
        </w:tc>
        <w:tc>
          <w:tcPr>
            <w:tcW w:w="5280" w:type="dxa"/>
          </w:tcPr>
          <w:p w14:paraId="65EA6CCF" w14:textId="228BF53F" w:rsidR="00995127" w:rsidRPr="001F6C9B" w:rsidRDefault="00995127" w:rsidP="0003237E">
            <w:pPr>
              <w:pStyle w:val="Body"/>
              <w:widowControl w:val="0"/>
              <w:spacing w:before="120" w:after="120" w:line="240" w:lineRule="auto"/>
              <w:rPr>
                <w:rFonts w:cs="Arial"/>
                <w:lang w:val="ru-RU"/>
              </w:rPr>
            </w:pPr>
            <w:r w:rsidRPr="001F6C9B">
              <w:rPr>
                <w:rFonts w:cs="Arial"/>
                <w:lang w:val="ru-RU"/>
              </w:rPr>
              <w:t xml:space="preserve">означает порядок разрешения споров, предусмотренный пунктом </w:t>
            </w:r>
            <w:r w:rsidR="008F1A77">
              <w:rPr>
                <w:rFonts w:cs="Arial"/>
                <w:lang w:val="ru-RU"/>
              </w:rPr>
              <w:t>11.5</w:t>
            </w:r>
            <w:r w:rsidRPr="001F6C9B">
              <w:rPr>
                <w:rFonts w:cs="Arial"/>
                <w:lang w:val="ru-RU"/>
              </w:rPr>
              <w:t xml:space="preserve"> Прямого </w:t>
            </w:r>
            <w:r w:rsidR="002C2903" w:rsidRPr="001F6C9B">
              <w:rPr>
                <w:rFonts w:cs="Arial"/>
                <w:lang w:val="ru-RU"/>
              </w:rPr>
              <w:t>с</w:t>
            </w:r>
            <w:r w:rsidRPr="001F6C9B">
              <w:rPr>
                <w:rFonts w:cs="Arial"/>
                <w:lang w:val="ru-RU"/>
              </w:rPr>
              <w:t>оглашения.</w:t>
            </w:r>
          </w:p>
        </w:tc>
      </w:tr>
      <w:tr w:rsidR="00434A9A" w:rsidRPr="009C200F" w14:paraId="5D46B7A0" w14:textId="77777777" w:rsidTr="00C6143F">
        <w:tc>
          <w:tcPr>
            <w:tcW w:w="2908" w:type="dxa"/>
          </w:tcPr>
          <w:p w14:paraId="2C978A1E" w14:textId="77777777" w:rsidR="00434A9A" w:rsidRPr="00434A9A" w:rsidRDefault="00434A9A" w:rsidP="00434A9A">
            <w:pPr>
              <w:pStyle w:val="Body"/>
              <w:widowControl w:val="0"/>
              <w:spacing w:before="120" w:after="120" w:line="240" w:lineRule="auto"/>
              <w:jc w:val="left"/>
              <w:rPr>
                <w:rFonts w:cs="Arial"/>
                <w:b/>
                <w:lang w:val="ru-RU"/>
              </w:rPr>
            </w:pPr>
            <w:r w:rsidRPr="006B7F04">
              <w:rPr>
                <w:b/>
                <w:lang w:val="ru-RU"/>
              </w:rPr>
              <w:t>Предлагающая сторона</w:t>
            </w:r>
          </w:p>
        </w:tc>
        <w:tc>
          <w:tcPr>
            <w:tcW w:w="5280" w:type="dxa"/>
          </w:tcPr>
          <w:p w14:paraId="4C9A79FD" w14:textId="77777777" w:rsidR="00434A9A" w:rsidRPr="00434A9A" w:rsidRDefault="00434A9A" w:rsidP="00434A9A">
            <w:pPr>
              <w:pStyle w:val="Body"/>
              <w:widowControl w:val="0"/>
              <w:spacing w:before="120" w:after="120" w:line="240" w:lineRule="auto"/>
              <w:rPr>
                <w:rFonts w:cs="Arial"/>
                <w:lang w:val="ru-RU"/>
              </w:rPr>
            </w:pPr>
            <w:r w:rsidRPr="006B7F04">
              <w:rPr>
                <w:lang w:val="ru-RU"/>
              </w:rPr>
              <w:t>означает (в зависимости от того, что применимо) Концедента или Банк, предложившего или предложивший к рассмотрению кандидатуру Замещающего лица.</w:t>
            </w:r>
          </w:p>
        </w:tc>
      </w:tr>
      <w:tr w:rsidR="00671E5E" w:rsidRPr="00434A9A" w14:paraId="7DAC2474" w14:textId="77777777" w:rsidTr="00C6143F">
        <w:tc>
          <w:tcPr>
            <w:tcW w:w="2908" w:type="dxa"/>
          </w:tcPr>
          <w:p w14:paraId="7CFF515C" w14:textId="77777777" w:rsidR="00671E5E" w:rsidRPr="00434A9A" w:rsidRDefault="00671E5E" w:rsidP="00671E5E">
            <w:pPr>
              <w:pStyle w:val="Body"/>
              <w:widowControl w:val="0"/>
              <w:spacing w:before="120" w:after="120" w:line="240" w:lineRule="auto"/>
              <w:jc w:val="left"/>
              <w:rPr>
                <w:rFonts w:cs="Arial"/>
                <w:b/>
                <w:lang w:val="ru-RU"/>
              </w:rPr>
            </w:pPr>
            <w:r w:rsidRPr="00434A9A">
              <w:rPr>
                <w:rFonts w:cs="Arial"/>
                <w:b/>
                <w:lang w:val="ru-RU"/>
              </w:rPr>
              <w:t>Прямое соглашение</w:t>
            </w:r>
          </w:p>
        </w:tc>
        <w:tc>
          <w:tcPr>
            <w:tcW w:w="5280" w:type="dxa"/>
          </w:tcPr>
          <w:p w14:paraId="69E12743" w14:textId="77777777" w:rsidR="00671E5E" w:rsidRPr="00434A9A" w:rsidRDefault="00671E5E" w:rsidP="00671E5E">
            <w:pPr>
              <w:pStyle w:val="Body"/>
              <w:widowControl w:val="0"/>
              <w:spacing w:before="120" w:after="120" w:line="240" w:lineRule="auto"/>
              <w:rPr>
                <w:rFonts w:cs="Arial"/>
                <w:lang w:val="ru-RU"/>
              </w:rPr>
            </w:pPr>
            <w:r w:rsidRPr="00434A9A">
              <w:rPr>
                <w:rFonts w:cs="Arial"/>
                <w:lang w:val="ru-RU"/>
              </w:rPr>
              <w:t>имеет значение, указанное в преамбуле.</w:t>
            </w:r>
          </w:p>
        </w:tc>
      </w:tr>
      <w:tr w:rsidR="00434A9A" w:rsidRPr="00434A9A" w14:paraId="09FE30D4" w14:textId="77777777" w:rsidTr="00C6143F">
        <w:tc>
          <w:tcPr>
            <w:tcW w:w="2908" w:type="dxa"/>
          </w:tcPr>
          <w:p w14:paraId="4FFF84A7" w14:textId="77777777" w:rsidR="00434A9A" w:rsidRPr="00434A9A" w:rsidRDefault="00434A9A" w:rsidP="00434A9A">
            <w:pPr>
              <w:pStyle w:val="Body"/>
              <w:widowControl w:val="0"/>
              <w:spacing w:before="120" w:after="120" w:line="240" w:lineRule="auto"/>
              <w:jc w:val="left"/>
              <w:rPr>
                <w:rFonts w:cs="Arial"/>
                <w:b/>
                <w:lang w:val="ru-RU"/>
              </w:rPr>
            </w:pPr>
            <w:r w:rsidRPr="006B7F04">
              <w:rPr>
                <w:b/>
                <w:lang w:val="ru-RU"/>
              </w:rPr>
              <w:t>Рассматривающая сторона</w:t>
            </w:r>
          </w:p>
        </w:tc>
        <w:tc>
          <w:tcPr>
            <w:tcW w:w="5280" w:type="dxa"/>
          </w:tcPr>
          <w:p w14:paraId="1890E718" w14:textId="77777777" w:rsidR="00434A9A" w:rsidRPr="00434A9A" w:rsidRDefault="00434A9A" w:rsidP="00434A9A">
            <w:pPr>
              <w:pStyle w:val="Body"/>
              <w:widowControl w:val="0"/>
              <w:spacing w:before="120" w:after="120" w:line="240" w:lineRule="auto"/>
              <w:rPr>
                <w:rFonts w:cs="Arial"/>
                <w:lang w:val="ru-RU"/>
              </w:rPr>
            </w:pPr>
            <w:r w:rsidRPr="006B7F04">
              <w:rPr>
                <w:lang w:val="ru-RU"/>
              </w:rPr>
              <w:t>означает (в зависимости от того, что применимо) Концедента или Банк, принимающего или принимающий решение о согласовании предложенной Предлагающей стороной кандидатуры Замещающего лица.</w:t>
            </w:r>
          </w:p>
        </w:tc>
      </w:tr>
      <w:tr w:rsidR="00995127" w:rsidRPr="009C200F" w14:paraId="59953F00" w14:textId="77777777" w:rsidTr="00C6143F">
        <w:tc>
          <w:tcPr>
            <w:tcW w:w="2908" w:type="dxa"/>
          </w:tcPr>
          <w:p w14:paraId="77A3F5D3" w14:textId="14D8B91F"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Резерв </w:t>
            </w:r>
            <w:r w:rsidR="002C2903">
              <w:rPr>
                <w:rFonts w:cs="Arial"/>
                <w:b/>
                <w:lang w:val="ru-RU"/>
              </w:rPr>
              <w:t>о</w:t>
            </w:r>
            <w:r w:rsidRPr="009C200F">
              <w:rPr>
                <w:rFonts w:cs="Arial"/>
                <w:b/>
                <w:lang w:val="ru-RU"/>
              </w:rPr>
              <w:t xml:space="preserve">бслуживания </w:t>
            </w:r>
            <w:r w:rsidR="002C2903">
              <w:rPr>
                <w:rFonts w:cs="Arial"/>
                <w:b/>
                <w:lang w:val="ru-RU"/>
              </w:rPr>
              <w:lastRenderedPageBreak/>
              <w:t>д</w:t>
            </w:r>
            <w:r w:rsidRPr="009C200F">
              <w:rPr>
                <w:rFonts w:cs="Arial"/>
                <w:b/>
                <w:lang w:val="ru-RU"/>
              </w:rPr>
              <w:t>олга</w:t>
            </w:r>
          </w:p>
        </w:tc>
        <w:tc>
          <w:tcPr>
            <w:tcW w:w="5280" w:type="dxa"/>
          </w:tcPr>
          <w:p w14:paraId="681AA46C" w14:textId="681F2A85" w:rsidR="00995127" w:rsidRPr="009C200F" w:rsidRDefault="00995127" w:rsidP="0003237E">
            <w:pPr>
              <w:pStyle w:val="Body"/>
              <w:widowControl w:val="0"/>
              <w:spacing w:before="120" w:after="120" w:line="240" w:lineRule="auto"/>
              <w:rPr>
                <w:rFonts w:cs="Arial"/>
                <w:lang w:val="ru-RU"/>
              </w:rPr>
            </w:pPr>
            <w:r w:rsidRPr="009C200F">
              <w:rPr>
                <w:rFonts w:cs="Arial"/>
                <w:lang w:val="ru-RU"/>
              </w:rPr>
              <w:lastRenderedPageBreak/>
              <w:t xml:space="preserve">означает предусмотренные Соглашением о </w:t>
            </w:r>
            <w:r w:rsidR="002C2903">
              <w:rPr>
                <w:rFonts w:cs="Arial"/>
                <w:lang w:val="ru-RU"/>
              </w:rPr>
              <w:t>ф</w:t>
            </w:r>
            <w:r w:rsidRPr="009C200F">
              <w:rPr>
                <w:rFonts w:cs="Arial"/>
                <w:lang w:val="ru-RU"/>
              </w:rPr>
              <w:t xml:space="preserve">инансировании механизмы обеспечения </w:t>
            </w:r>
            <w:r w:rsidRPr="009C200F">
              <w:rPr>
                <w:rFonts w:cs="Arial"/>
                <w:lang w:val="ru-RU"/>
              </w:rPr>
              <w:lastRenderedPageBreak/>
              <w:t xml:space="preserve">надлежащего исполнения обязательств по обслуживанию задолженности по Соглашению о </w:t>
            </w:r>
            <w:r w:rsidR="002C2903">
              <w:rPr>
                <w:rFonts w:cs="Arial"/>
                <w:lang w:val="ru-RU"/>
              </w:rPr>
              <w:t>ф</w:t>
            </w:r>
            <w:r w:rsidRPr="009C200F">
              <w:rPr>
                <w:rFonts w:cs="Arial"/>
                <w:lang w:val="ru-RU"/>
              </w:rPr>
              <w:t>инансировании, в том числе, но не исключительно:</w:t>
            </w:r>
          </w:p>
          <w:p w14:paraId="6122BE57" w14:textId="14412A15" w:rsidR="00995127" w:rsidRPr="009C200F" w:rsidRDefault="00995127" w:rsidP="00995127">
            <w:pPr>
              <w:pStyle w:val="Body"/>
              <w:widowControl w:val="0"/>
              <w:numPr>
                <w:ilvl w:val="0"/>
                <w:numId w:val="4"/>
              </w:numPr>
              <w:spacing w:before="120" w:after="120" w:line="240" w:lineRule="auto"/>
              <w:ind w:left="517" w:hanging="517"/>
              <w:rPr>
                <w:rFonts w:cs="Arial"/>
                <w:lang w:val="ru-RU"/>
              </w:rPr>
            </w:pPr>
            <w:r w:rsidRPr="009C200F">
              <w:rPr>
                <w:rFonts w:cs="Arial"/>
                <w:lang w:val="ru-RU"/>
              </w:rPr>
              <w:t xml:space="preserve">денежные средства на залоговых или иных специальных счетах Концессионера в Банке, не являющихся Счетами </w:t>
            </w:r>
            <w:r w:rsidR="00E5533B">
              <w:rPr>
                <w:rFonts w:cs="Arial"/>
                <w:lang w:val="ru-RU"/>
              </w:rPr>
              <w:t>п</w:t>
            </w:r>
            <w:r w:rsidRPr="009C200F">
              <w:rPr>
                <w:rFonts w:cs="Arial"/>
                <w:lang w:val="ru-RU"/>
              </w:rPr>
              <w:t xml:space="preserve">оступлений или Счетами </w:t>
            </w:r>
            <w:r w:rsidR="00F15D13">
              <w:rPr>
                <w:rFonts w:cs="Arial"/>
                <w:lang w:val="ru-RU"/>
              </w:rPr>
              <w:t>в</w:t>
            </w:r>
            <w:r w:rsidRPr="009C200F">
              <w:rPr>
                <w:rFonts w:cs="Arial"/>
                <w:lang w:val="ru-RU"/>
              </w:rPr>
              <w:t>озмещения;</w:t>
            </w:r>
          </w:p>
          <w:p w14:paraId="0CECFA28" w14:textId="77777777" w:rsidR="00995127" w:rsidRPr="009C200F" w:rsidRDefault="00995127" w:rsidP="00995127">
            <w:pPr>
              <w:pStyle w:val="Body"/>
              <w:widowControl w:val="0"/>
              <w:numPr>
                <w:ilvl w:val="0"/>
                <w:numId w:val="4"/>
              </w:numPr>
              <w:spacing w:before="120" w:after="120" w:line="240" w:lineRule="auto"/>
              <w:ind w:left="517" w:hanging="517"/>
              <w:rPr>
                <w:rFonts w:cs="Arial"/>
                <w:lang w:val="en-US"/>
              </w:rPr>
            </w:pPr>
            <w:r w:rsidRPr="009C200F">
              <w:rPr>
                <w:rFonts w:cs="Arial"/>
                <w:lang w:val="ru-RU"/>
              </w:rPr>
              <w:t>приобретенные Концессионером векселя Банка</w:t>
            </w:r>
            <w:r w:rsidRPr="009C200F">
              <w:rPr>
                <w:rFonts w:cs="Arial"/>
                <w:lang w:val="en-US"/>
              </w:rPr>
              <w:t>,</w:t>
            </w:r>
          </w:p>
          <w:p w14:paraId="7A458F3E" w14:textId="77777777" w:rsidR="00995127" w:rsidRPr="009C200F" w:rsidRDefault="00995127" w:rsidP="0003237E">
            <w:pPr>
              <w:pStyle w:val="Body"/>
              <w:widowControl w:val="0"/>
              <w:spacing w:before="120" w:after="120" w:line="240" w:lineRule="auto"/>
              <w:rPr>
                <w:rFonts w:cs="Arial"/>
                <w:lang w:val="ru-RU"/>
              </w:rPr>
            </w:pPr>
            <w:r w:rsidRPr="009C200F">
              <w:rPr>
                <w:rFonts w:cs="Arial"/>
                <w:lang w:val="ru-RU"/>
              </w:rPr>
              <w:t>заложенные (обремененные) Концессионером в пользу Банка.</w:t>
            </w:r>
          </w:p>
        </w:tc>
      </w:tr>
      <w:tr w:rsidR="00995127" w:rsidRPr="009C200F" w14:paraId="238FF20A" w14:textId="77777777" w:rsidTr="00C6143F">
        <w:tc>
          <w:tcPr>
            <w:tcW w:w="2908" w:type="dxa"/>
          </w:tcPr>
          <w:p w14:paraId="43EFD6D3" w14:textId="7194B39B"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lastRenderedPageBreak/>
              <w:t xml:space="preserve">Соглашение о </w:t>
            </w:r>
            <w:r w:rsidR="00CB415E">
              <w:rPr>
                <w:rFonts w:cs="Arial"/>
                <w:b/>
                <w:lang w:val="ru-RU"/>
              </w:rPr>
              <w:t>ф</w:t>
            </w:r>
            <w:r w:rsidRPr="009C200F">
              <w:rPr>
                <w:rFonts w:cs="Arial"/>
                <w:b/>
                <w:lang w:val="ru-RU"/>
              </w:rPr>
              <w:t>инансировании</w:t>
            </w:r>
          </w:p>
        </w:tc>
        <w:tc>
          <w:tcPr>
            <w:tcW w:w="5280" w:type="dxa"/>
          </w:tcPr>
          <w:p w14:paraId="6311239C" w14:textId="36F5AC7A" w:rsidR="00995127" w:rsidRPr="009C200F" w:rsidRDefault="00995127" w:rsidP="00CB415E">
            <w:pPr>
              <w:pStyle w:val="Body"/>
              <w:widowControl w:val="0"/>
              <w:spacing w:before="120" w:after="120" w:line="240" w:lineRule="auto"/>
              <w:rPr>
                <w:rFonts w:cs="Arial"/>
                <w:lang w:val="ru-RU"/>
              </w:rPr>
            </w:pPr>
            <w:r w:rsidRPr="009C200F">
              <w:rPr>
                <w:rFonts w:cs="Arial"/>
                <w:lang w:val="ru-RU"/>
              </w:rPr>
              <w:t>означает кредитный</w:t>
            </w:r>
            <w:r w:rsidR="00272F08" w:rsidRPr="009C200F">
              <w:rPr>
                <w:rFonts w:cs="Arial"/>
                <w:lang w:val="ru-RU"/>
              </w:rPr>
              <w:t xml:space="preserve"> </w:t>
            </w:r>
            <w:r w:rsidR="00272F08" w:rsidRPr="00272F08">
              <w:rPr>
                <w:lang w:val="ru-RU"/>
              </w:rPr>
              <w:t xml:space="preserve">договор </w:t>
            </w:r>
            <w:r w:rsidRPr="009C200F">
              <w:rPr>
                <w:rFonts w:cs="Arial"/>
                <w:lang w:val="ru-RU"/>
              </w:rPr>
              <w:t>[</w:t>
            </w:r>
            <w:r w:rsidRPr="009C200F">
              <w:rPr>
                <w:rFonts w:cs="Arial"/>
                <w:i/>
                <w:u w:val="single"/>
                <w:lang w:val="ru-RU"/>
              </w:rPr>
              <w:t>наименование договора</w:t>
            </w:r>
            <w:r w:rsidRPr="009C200F">
              <w:rPr>
                <w:rFonts w:cs="Arial"/>
                <w:lang w:val="ru-RU"/>
              </w:rPr>
              <w:t>] № [***]</w:t>
            </w:r>
            <w:r w:rsidR="006A3236" w:rsidRPr="002D1925">
              <w:rPr>
                <w:rFonts w:cs="Arial"/>
                <w:lang w:val="ru-RU"/>
              </w:rPr>
              <w:t xml:space="preserve"> от </w:t>
            </w:r>
            <w:r w:rsidRPr="009C200F">
              <w:rPr>
                <w:rFonts w:cs="Arial"/>
                <w:lang w:val="ru-RU"/>
              </w:rPr>
              <w:t>[***] года</w:t>
            </w:r>
            <w:r w:rsidR="00C571FB">
              <w:rPr>
                <w:rFonts w:cs="Arial"/>
                <w:lang w:val="ru-RU"/>
              </w:rPr>
              <w:t>,</w:t>
            </w:r>
            <w:r w:rsidR="006A3236" w:rsidRPr="002D1925">
              <w:rPr>
                <w:rFonts w:cs="Arial"/>
                <w:lang w:val="ru-RU"/>
              </w:rPr>
              <w:t xml:space="preserve"> </w:t>
            </w:r>
            <w:r w:rsidRPr="002D1925">
              <w:rPr>
                <w:rFonts w:cs="Arial"/>
                <w:lang w:val="ru-RU"/>
              </w:rPr>
              <w:t>заключенный</w:t>
            </w:r>
            <w:r w:rsidRPr="009C200F">
              <w:rPr>
                <w:rFonts w:cs="Arial"/>
                <w:lang w:val="ru-RU"/>
              </w:rPr>
              <w:t xml:space="preserve"> между Концессионером и Банком в качестве кредитора,  основные условия которого (Основные </w:t>
            </w:r>
            <w:r w:rsidR="005D1B65">
              <w:rPr>
                <w:rFonts w:cs="Arial"/>
                <w:lang w:val="ru-RU"/>
              </w:rPr>
              <w:t>У</w:t>
            </w:r>
            <w:r w:rsidRPr="009C200F">
              <w:rPr>
                <w:rFonts w:cs="Arial"/>
                <w:lang w:val="ru-RU"/>
              </w:rPr>
              <w:t xml:space="preserve">словия Соглашения о </w:t>
            </w:r>
            <w:r w:rsidR="00CB415E">
              <w:rPr>
                <w:rFonts w:cs="Arial"/>
                <w:lang w:val="ru-RU"/>
              </w:rPr>
              <w:t>ф</w:t>
            </w:r>
            <w:r w:rsidRPr="009C200F">
              <w:rPr>
                <w:rFonts w:cs="Arial"/>
                <w:lang w:val="ru-RU"/>
              </w:rPr>
              <w:t>инансировании) согласованы с Концедентом.</w:t>
            </w:r>
          </w:p>
        </w:tc>
      </w:tr>
      <w:tr w:rsidR="00995127" w:rsidRPr="009C200F" w14:paraId="46BA7C94" w14:textId="77777777" w:rsidTr="00C6143F">
        <w:tc>
          <w:tcPr>
            <w:tcW w:w="2908" w:type="dxa"/>
          </w:tcPr>
          <w:p w14:paraId="64451F5B" w14:textId="77777777"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Сторона</w:t>
            </w:r>
          </w:p>
        </w:tc>
        <w:tc>
          <w:tcPr>
            <w:tcW w:w="5280" w:type="dxa"/>
          </w:tcPr>
          <w:p w14:paraId="4AD0C8F7" w14:textId="77777777" w:rsidR="00995127" w:rsidRPr="009C200F" w:rsidRDefault="00995127" w:rsidP="0003237E">
            <w:pPr>
              <w:pStyle w:val="Body"/>
              <w:widowControl w:val="0"/>
              <w:spacing w:before="120" w:after="120" w:line="240" w:lineRule="auto"/>
              <w:rPr>
                <w:rFonts w:cs="Arial"/>
                <w:lang w:val="ru-RU"/>
              </w:rPr>
            </w:pPr>
            <w:r w:rsidRPr="009C200F">
              <w:rPr>
                <w:rFonts w:cs="Arial"/>
                <w:lang w:val="ru-RU"/>
              </w:rPr>
              <w:t>имеет значение, указанное в преамбуле.</w:t>
            </w:r>
          </w:p>
        </w:tc>
      </w:tr>
      <w:tr w:rsidR="00995127" w:rsidRPr="009C200F" w14:paraId="7A37047B" w14:textId="77777777" w:rsidTr="00C6143F">
        <w:tc>
          <w:tcPr>
            <w:tcW w:w="2908" w:type="dxa"/>
          </w:tcPr>
          <w:p w14:paraId="7B4A133A" w14:textId="22F826F2"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Счет </w:t>
            </w:r>
            <w:r w:rsidR="00F15D13">
              <w:rPr>
                <w:rFonts w:cs="Arial"/>
                <w:b/>
                <w:lang w:val="ru-RU"/>
              </w:rPr>
              <w:t>в</w:t>
            </w:r>
            <w:r w:rsidRPr="009C200F">
              <w:rPr>
                <w:rFonts w:cs="Arial"/>
                <w:b/>
                <w:lang w:val="ru-RU"/>
              </w:rPr>
              <w:t xml:space="preserve">озмещения </w:t>
            </w:r>
          </w:p>
        </w:tc>
        <w:tc>
          <w:tcPr>
            <w:tcW w:w="5280" w:type="dxa"/>
          </w:tcPr>
          <w:p w14:paraId="63D093A0" w14:textId="1A2D39AB" w:rsidR="00995127" w:rsidRPr="009C200F" w:rsidRDefault="00995127" w:rsidP="0003237E">
            <w:pPr>
              <w:pStyle w:val="Body"/>
              <w:widowControl w:val="0"/>
              <w:spacing w:before="120" w:after="120"/>
              <w:rPr>
                <w:rFonts w:cs="Arial"/>
                <w:lang w:val="ru-RU"/>
              </w:rPr>
            </w:pPr>
            <w:r w:rsidRPr="009C200F">
              <w:rPr>
                <w:rFonts w:cs="Arial"/>
                <w:lang w:val="ru-RU"/>
              </w:rPr>
              <w:t xml:space="preserve">означает открытый в Банке расчётный или иной счет Концессионера, указанный в пункте </w:t>
            </w:r>
            <w:r w:rsidR="0035168F">
              <w:rPr>
                <w:rFonts w:cs="Arial"/>
                <w:lang w:val="ru-RU"/>
              </w:rPr>
              <w:t>4.2</w:t>
            </w:r>
            <w:r w:rsidR="00922C28">
              <w:rPr>
                <w:rFonts w:cs="Arial"/>
                <w:lang w:val="ru-RU"/>
              </w:rPr>
              <w:t xml:space="preserve"> </w:t>
            </w:r>
            <w:r w:rsidRPr="009C200F">
              <w:rPr>
                <w:rFonts w:cs="Arial"/>
                <w:lang w:val="ru-RU"/>
              </w:rPr>
              <w:t xml:space="preserve">Прямого </w:t>
            </w:r>
            <w:r w:rsidR="00CB415E">
              <w:rPr>
                <w:rFonts w:cs="Arial"/>
                <w:lang w:val="ru-RU"/>
              </w:rPr>
              <w:t>с</w:t>
            </w:r>
            <w:r w:rsidRPr="009C200F">
              <w:rPr>
                <w:rFonts w:cs="Arial"/>
                <w:lang w:val="ru-RU"/>
              </w:rPr>
              <w:t xml:space="preserve">оглашения в качестве счета для исполнения Концедентом своих финансовых (денежных) обязательств по выплате Суммы Возмещения. </w:t>
            </w:r>
          </w:p>
          <w:p w14:paraId="53BC4F32" w14:textId="24FAD80D" w:rsidR="00995127" w:rsidRPr="009C200F" w:rsidRDefault="008D08F2" w:rsidP="0003237E">
            <w:pPr>
              <w:pStyle w:val="Body"/>
              <w:widowControl w:val="0"/>
              <w:spacing w:before="120" w:after="120" w:line="240" w:lineRule="auto"/>
              <w:rPr>
                <w:rFonts w:cs="Arial"/>
                <w:lang w:val="ru-RU"/>
              </w:rPr>
            </w:pPr>
            <w:r>
              <w:rPr>
                <w:rFonts w:cs="Arial"/>
                <w:lang w:val="ru-RU"/>
              </w:rPr>
              <w:t>Д</w:t>
            </w:r>
            <w:r w:rsidR="00995127" w:rsidRPr="009C200F">
              <w:rPr>
                <w:rFonts w:cs="Arial"/>
                <w:lang w:val="ru-RU"/>
              </w:rPr>
              <w:t xml:space="preserve">ля целей исполнения Соглашения в Банке может быть открыто несколько Счетов </w:t>
            </w:r>
            <w:r w:rsidR="00F15D13">
              <w:rPr>
                <w:rFonts w:cs="Arial"/>
                <w:lang w:val="ru-RU"/>
              </w:rPr>
              <w:t>в</w:t>
            </w:r>
            <w:r w:rsidR="00995127" w:rsidRPr="009C200F">
              <w:rPr>
                <w:rFonts w:cs="Arial"/>
                <w:lang w:val="ru-RU"/>
              </w:rPr>
              <w:t>озмещения, предназначенных для выплаты Концедентом различных частей Суммы Возмещения.</w:t>
            </w:r>
          </w:p>
        </w:tc>
      </w:tr>
      <w:tr w:rsidR="00995127" w:rsidRPr="009C200F" w14:paraId="32EEEA4E" w14:textId="77777777" w:rsidTr="00C6143F">
        <w:tc>
          <w:tcPr>
            <w:tcW w:w="2908" w:type="dxa"/>
          </w:tcPr>
          <w:p w14:paraId="2BB3E24A" w14:textId="01FE710C"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 xml:space="preserve">Счет </w:t>
            </w:r>
            <w:r w:rsidR="00CB415E">
              <w:rPr>
                <w:rFonts w:cs="Arial"/>
                <w:b/>
                <w:lang w:val="ru-RU"/>
              </w:rPr>
              <w:t>п</w:t>
            </w:r>
            <w:r w:rsidRPr="009C200F">
              <w:rPr>
                <w:rFonts w:cs="Arial"/>
                <w:b/>
                <w:lang w:val="ru-RU"/>
              </w:rPr>
              <w:t>оступлений</w:t>
            </w:r>
          </w:p>
        </w:tc>
        <w:tc>
          <w:tcPr>
            <w:tcW w:w="5280" w:type="dxa"/>
          </w:tcPr>
          <w:p w14:paraId="2EFCF13F" w14:textId="3546F4FA"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означает открытый в Банке </w:t>
            </w:r>
            <w:r w:rsidR="00BD71DF" w:rsidRPr="00BD71DF">
              <w:rPr>
                <w:rFonts w:cs="Arial"/>
                <w:lang w:val="ru-RU"/>
              </w:rPr>
              <w:t>и (или) в территориальном органе Федерального казначейства (в зависимости от того что применимо)</w:t>
            </w:r>
            <w:r w:rsidR="00BD71DF">
              <w:rPr>
                <w:rFonts w:cs="Arial"/>
                <w:lang w:val="ru-RU"/>
              </w:rPr>
              <w:t xml:space="preserve"> </w:t>
            </w:r>
            <w:r w:rsidRPr="009C200F">
              <w:rPr>
                <w:rFonts w:cs="Arial"/>
                <w:lang w:val="ru-RU"/>
              </w:rPr>
              <w:t xml:space="preserve">расчётный или иной счет Концессионера, указанный в пункте </w:t>
            </w:r>
            <w:r w:rsidR="0035168F">
              <w:rPr>
                <w:rFonts w:cs="Arial"/>
                <w:lang w:val="ru-RU"/>
              </w:rPr>
              <w:t xml:space="preserve">4.2 </w:t>
            </w:r>
            <w:r w:rsidRPr="009C200F">
              <w:rPr>
                <w:rFonts w:cs="Arial"/>
                <w:lang w:val="ru-RU"/>
              </w:rPr>
              <w:t xml:space="preserve">Прямого </w:t>
            </w:r>
            <w:r w:rsidR="00CB415E">
              <w:rPr>
                <w:rFonts w:cs="Arial"/>
                <w:lang w:val="ru-RU"/>
              </w:rPr>
              <w:t>с</w:t>
            </w:r>
            <w:r w:rsidRPr="009C200F">
              <w:rPr>
                <w:rFonts w:cs="Arial"/>
                <w:lang w:val="ru-RU"/>
              </w:rPr>
              <w:t>оглашения в качестве счета для исполнения Концедентом своих финансовых (денежных) обязательств по Соглашению</w:t>
            </w:r>
            <w:r w:rsidR="008D08F2">
              <w:rPr>
                <w:rFonts w:cs="Arial"/>
                <w:lang w:val="ru-RU"/>
              </w:rPr>
              <w:t>,</w:t>
            </w:r>
            <w:r w:rsidRPr="009C200F">
              <w:rPr>
                <w:rFonts w:cs="Arial"/>
                <w:lang w:val="ru-RU"/>
              </w:rPr>
              <w:t xml:space="preserve"> за исключением обязательств по выплате Суммы Возмещения. </w:t>
            </w:r>
          </w:p>
          <w:p w14:paraId="1F341C92" w14:textId="45F6FDA3" w:rsidR="00995127" w:rsidRPr="002D1925" w:rsidRDefault="00CB415E" w:rsidP="0003237E">
            <w:pPr>
              <w:pStyle w:val="Body"/>
              <w:widowControl w:val="0"/>
              <w:spacing w:before="120" w:after="120" w:line="240" w:lineRule="auto"/>
              <w:rPr>
                <w:rFonts w:cs="Arial"/>
                <w:lang w:val="ru-RU"/>
              </w:rPr>
            </w:pPr>
            <w:r>
              <w:rPr>
                <w:rFonts w:cs="Arial"/>
                <w:lang w:val="ru-RU"/>
              </w:rPr>
              <w:t>Д</w:t>
            </w:r>
            <w:r w:rsidR="00995127" w:rsidRPr="009C200F">
              <w:rPr>
                <w:rFonts w:cs="Arial"/>
                <w:lang w:val="ru-RU"/>
              </w:rPr>
              <w:t xml:space="preserve">ля целей исполнения Соглашения может быть открыто несколько Счетов </w:t>
            </w:r>
            <w:r>
              <w:rPr>
                <w:rFonts w:cs="Arial"/>
                <w:lang w:val="ru-RU"/>
              </w:rPr>
              <w:t>п</w:t>
            </w:r>
            <w:r w:rsidR="00995127" w:rsidRPr="009C200F">
              <w:rPr>
                <w:rFonts w:cs="Arial"/>
                <w:lang w:val="ru-RU"/>
              </w:rPr>
              <w:t>оступлений, предназначенных для исполнения Концедентом различных видов</w:t>
            </w:r>
            <w:r w:rsidR="00873E50" w:rsidRPr="002D1925">
              <w:rPr>
                <w:rFonts w:cs="Arial"/>
                <w:lang w:val="ru-RU"/>
              </w:rPr>
              <w:t>,</w:t>
            </w:r>
            <w:r w:rsidR="00995127" w:rsidRPr="009C200F">
              <w:rPr>
                <w:rFonts w:cs="Arial"/>
                <w:lang w:val="ru-RU"/>
              </w:rPr>
              <w:t xml:space="preserve"> предусмотренных Соглашением финансовых (денежных) обязательств.</w:t>
            </w:r>
          </w:p>
          <w:p w14:paraId="38BFD8DA" w14:textId="2D38BD4B" w:rsidR="00995127" w:rsidRPr="009C200F" w:rsidRDefault="001A1DB0" w:rsidP="0003237E">
            <w:pPr>
              <w:pStyle w:val="Body"/>
              <w:widowControl w:val="0"/>
              <w:spacing w:before="120" w:after="120" w:line="240" w:lineRule="auto"/>
              <w:rPr>
                <w:rFonts w:cs="Arial"/>
                <w:lang w:val="ru-RU"/>
              </w:rPr>
            </w:pPr>
            <w:r w:rsidRPr="002D1925">
              <w:rPr>
                <w:rFonts w:cs="Arial"/>
                <w:lang w:val="ru-RU"/>
              </w:rPr>
              <w:t>Во избежание сомнений, Счет возмещения и Счет поступлений могут совпадать.</w:t>
            </w:r>
          </w:p>
        </w:tc>
      </w:tr>
      <w:tr w:rsidR="00995127" w:rsidRPr="009C200F" w14:paraId="61CD2FCB" w14:textId="77777777" w:rsidTr="00C6143F">
        <w:tc>
          <w:tcPr>
            <w:tcW w:w="2908" w:type="dxa"/>
          </w:tcPr>
          <w:p w14:paraId="129F7447" w14:textId="77777777" w:rsidR="00995127" w:rsidRPr="009C200F" w:rsidRDefault="00995127" w:rsidP="0003237E">
            <w:pPr>
              <w:pStyle w:val="Body"/>
              <w:widowControl w:val="0"/>
              <w:spacing w:before="120" w:after="120" w:line="240" w:lineRule="auto"/>
              <w:jc w:val="left"/>
              <w:rPr>
                <w:rFonts w:cs="Arial"/>
                <w:b/>
                <w:lang w:val="ru-RU"/>
              </w:rPr>
            </w:pPr>
            <w:r w:rsidRPr="009C200F">
              <w:rPr>
                <w:rFonts w:cs="Arial"/>
                <w:b/>
                <w:lang w:val="ru-RU"/>
              </w:rPr>
              <w:t>Уступка</w:t>
            </w:r>
          </w:p>
        </w:tc>
        <w:tc>
          <w:tcPr>
            <w:tcW w:w="5280" w:type="dxa"/>
          </w:tcPr>
          <w:p w14:paraId="0A3C7547" w14:textId="0FAB7F44" w:rsidR="00995127" w:rsidRPr="009C200F" w:rsidRDefault="00995127" w:rsidP="0003237E">
            <w:pPr>
              <w:pStyle w:val="Body"/>
              <w:widowControl w:val="0"/>
              <w:spacing w:before="120" w:after="120" w:line="240" w:lineRule="auto"/>
              <w:rPr>
                <w:rFonts w:cs="Arial"/>
                <w:lang w:val="ru-RU"/>
              </w:rPr>
            </w:pPr>
            <w:r w:rsidRPr="009C200F">
              <w:rPr>
                <w:rFonts w:cs="Arial"/>
                <w:lang w:val="ru-RU"/>
              </w:rPr>
              <w:t xml:space="preserve">означает уступку всех прав и перевод всех обязанностей Концессионера по всем Договорам с Концедентом Замещающему </w:t>
            </w:r>
            <w:r w:rsidR="008D08F2">
              <w:rPr>
                <w:rFonts w:cs="Arial"/>
                <w:lang w:val="ru-RU"/>
              </w:rPr>
              <w:t>л</w:t>
            </w:r>
            <w:r w:rsidRPr="009C200F">
              <w:rPr>
                <w:rFonts w:cs="Arial"/>
                <w:lang w:val="ru-RU"/>
              </w:rPr>
              <w:t xml:space="preserve">ицу в порядке и на условиях, установленных Законодательством и </w:t>
            </w:r>
            <w:r w:rsidRPr="009C200F">
              <w:rPr>
                <w:rFonts w:cs="Arial"/>
                <w:lang w:val="ru-RU"/>
              </w:rPr>
              <w:lastRenderedPageBreak/>
              <w:t xml:space="preserve">Прямым </w:t>
            </w:r>
            <w:r w:rsidR="008D08F2">
              <w:rPr>
                <w:rFonts w:cs="Arial"/>
                <w:lang w:val="ru-RU"/>
              </w:rPr>
              <w:t>с</w:t>
            </w:r>
            <w:r w:rsidRPr="009C200F">
              <w:rPr>
                <w:rFonts w:cs="Arial"/>
                <w:lang w:val="ru-RU"/>
              </w:rPr>
              <w:t>оглашением.</w:t>
            </w:r>
          </w:p>
          <w:p w14:paraId="4C6BE215" w14:textId="77777777" w:rsidR="00995127" w:rsidRPr="009C200F" w:rsidRDefault="00995127" w:rsidP="0003237E">
            <w:pPr>
              <w:pStyle w:val="Body"/>
              <w:widowControl w:val="0"/>
              <w:spacing w:before="120" w:after="120" w:line="240" w:lineRule="auto"/>
              <w:rPr>
                <w:rFonts w:cs="Arial"/>
                <w:lang w:val="ru-RU"/>
              </w:rPr>
            </w:pPr>
          </w:p>
        </w:tc>
      </w:tr>
    </w:tbl>
    <w:p w14:paraId="422A6783" w14:textId="16BC1CD7" w:rsidR="00995127" w:rsidRPr="009C200F" w:rsidRDefault="00995127" w:rsidP="00995127">
      <w:pPr>
        <w:pStyle w:val="Level2"/>
        <w:numPr>
          <w:ilvl w:val="1"/>
          <w:numId w:val="5"/>
        </w:numPr>
        <w:rPr>
          <w:b w:val="0"/>
          <w:lang w:val="ru-RU"/>
        </w:rPr>
      </w:pPr>
      <w:r w:rsidRPr="009C200F">
        <w:rPr>
          <w:b w:val="0"/>
          <w:lang w:val="ru-RU"/>
        </w:rPr>
        <w:lastRenderedPageBreak/>
        <w:t xml:space="preserve">В Прямом </w:t>
      </w:r>
      <w:r w:rsidR="008D08F2">
        <w:rPr>
          <w:b w:val="0"/>
          <w:lang w:val="ru-RU"/>
        </w:rPr>
        <w:t>с</w:t>
      </w:r>
      <w:r w:rsidRPr="009C200F">
        <w:rPr>
          <w:b w:val="0"/>
          <w:lang w:val="ru-RU"/>
        </w:rPr>
        <w:t>оглашении, если не оговорено иное:</w:t>
      </w:r>
    </w:p>
    <w:p w14:paraId="6FD1D75E" w14:textId="49AB1808" w:rsidR="00995127" w:rsidRPr="009C200F" w:rsidRDefault="00995127" w:rsidP="00995127">
      <w:pPr>
        <w:pStyle w:val="Level3"/>
        <w:numPr>
          <w:ilvl w:val="2"/>
          <w:numId w:val="5"/>
        </w:numPr>
        <w:adjustRightInd/>
        <w:ind w:left="1417"/>
        <w:rPr>
          <w:lang w:val="ru-RU"/>
        </w:rPr>
      </w:pPr>
      <w:r w:rsidRPr="009C200F">
        <w:rPr>
          <w:lang w:val="ru-RU"/>
        </w:rPr>
        <w:t xml:space="preserve">заголовки не влияют на толкование Прямого </w:t>
      </w:r>
      <w:r w:rsidR="008D08F2">
        <w:rPr>
          <w:lang w:val="ru-RU"/>
        </w:rPr>
        <w:t>с</w:t>
      </w:r>
      <w:r w:rsidRPr="009C200F">
        <w:rPr>
          <w:lang w:val="ru-RU"/>
        </w:rPr>
        <w:t>оглашения;</w:t>
      </w:r>
    </w:p>
    <w:p w14:paraId="604015A0" w14:textId="43C5C006" w:rsidR="00995127" w:rsidRPr="009C200F" w:rsidRDefault="00995127" w:rsidP="00995127">
      <w:pPr>
        <w:pStyle w:val="Level3"/>
        <w:numPr>
          <w:ilvl w:val="2"/>
          <w:numId w:val="5"/>
        </w:numPr>
        <w:adjustRightInd/>
        <w:ind w:left="1417"/>
        <w:rPr>
          <w:lang w:val="ru-RU"/>
        </w:rPr>
      </w:pPr>
      <w:r w:rsidRPr="009C200F">
        <w:rPr>
          <w:lang w:val="ru-RU"/>
        </w:rPr>
        <w:t>ссылка на единственное число включает множественное число и наоборот;</w:t>
      </w:r>
    </w:p>
    <w:p w14:paraId="158A8B4C" w14:textId="62EAA278" w:rsidR="00995127" w:rsidRPr="009C200F" w:rsidRDefault="00995127" w:rsidP="00995127">
      <w:pPr>
        <w:pStyle w:val="Level3"/>
        <w:numPr>
          <w:ilvl w:val="2"/>
          <w:numId w:val="5"/>
        </w:numPr>
        <w:adjustRightInd/>
        <w:ind w:left="1417"/>
        <w:rPr>
          <w:lang w:val="ru-RU"/>
        </w:rPr>
      </w:pPr>
      <w:r w:rsidRPr="009C200F">
        <w:rPr>
          <w:lang w:val="ru-RU"/>
        </w:rPr>
        <w:t xml:space="preserve">ссылки на разделы, пункты, подпункты и приложения, если не указано иное, являются ссылками на разделы, пункты и подпункты настоящего Прямого </w:t>
      </w:r>
      <w:r w:rsidR="008D08F2">
        <w:rPr>
          <w:lang w:val="ru-RU"/>
        </w:rPr>
        <w:t>с</w:t>
      </w:r>
      <w:r w:rsidRPr="009C200F">
        <w:rPr>
          <w:lang w:val="ru-RU"/>
        </w:rPr>
        <w:t>оглашения</w:t>
      </w:r>
      <w:r w:rsidRPr="002D1925">
        <w:rPr>
          <w:lang w:val="ru-RU"/>
        </w:rPr>
        <w:t>;</w:t>
      </w:r>
      <w:r w:rsidRPr="009C200F">
        <w:rPr>
          <w:lang w:val="ru-RU"/>
        </w:rPr>
        <w:t xml:space="preserve"> </w:t>
      </w:r>
    </w:p>
    <w:p w14:paraId="7F0E92DC" w14:textId="44BDC776" w:rsidR="00995127" w:rsidRPr="009C200F" w:rsidRDefault="00995127" w:rsidP="00995127">
      <w:pPr>
        <w:pStyle w:val="Level3"/>
        <w:numPr>
          <w:ilvl w:val="2"/>
          <w:numId w:val="5"/>
        </w:numPr>
        <w:adjustRightInd/>
        <w:ind w:left="1417"/>
        <w:rPr>
          <w:lang w:val="ru-RU"/>
        </w:rPr>
      </w:pPr>
      <w:r w:rsidRPr="009C200F">
        <w:rPr>
          <w:lang w:val="ru-RU"/>
        </w:rPr>
        <w:t xml:space="preserve">ссылки на номера статей и пунктов каких-либо договоров, иных, чем настоящее Прямое </w:t>
      </w:r>
      <w:r w:rsidR="008D08F2">
        <w:rPr>
          <w:lang w:val="ru-RU"/>
        </w:rPr>
        <w:t>с</w:t>
      </w:r>
      <w:r w:rsidRPr="009C200F">
        <w:rPr>
          <w:lang w:val="ru-RU"/>
        </w:rPr>
        <w:t xml:space="preserve">оглашение, считаются сделанными на момент заключения настоящего Прямого </w:t>
      </w:r>
      <w:r w:rsidR="008D08F2">
        <w:rPr>
          <w:lang w:val="ru-RU"/>
        </w:rPr>
        <w:t>с</w:t>
      </w:r>
      <w:r w:rsidRPr="009C200F">
        <w:rPr>
          <w:lang w:val="ru-RU"/>
        </w:rPr>
        <w:t xml:space="preserve">оглашения, и изменение нумерации таких статей или пунктов не влияет на толкование настоящего Прямого </w:t>
      </w:r>
      <w:r w:rsidR="008D08F2">
        <w:rPr>
          <w:lang w:val="ru-RU"/>
        </w:rPr>
        <w:t>с</w:t>
      </w:r>
      <w:r w:rsidRPr="009C200F">
        <w:rPr>
          <w:lang w:val="ru-RU"/>
        </w:rPr>
        <w:t>оглашения;</w:t>
      </w:r>
    </w:p>
    <w:p w14:paraId="6D250139" w14:textId="77777777" w:rsidR="00995127" w:rsidRPr="009C200F" w:rsidRDefault="00995127" w:rsidP="00995127">
      <w:pPr>
        <w:pStyle w:val="Level3"/>
        <w:numPr>
          <w:ilvl w:val="2"/>
          <w:numId w:val="5"/>
        </w:numPr>
        <w:adjustRightInd/>
        <w:ind w:left="1417"/>
        <w:rPr>
          <w:lang w:val="ru-RU"/>
        </w:rPr>
      </w:pPr>
      <w:r w:rsidRPr="009C200F">
        <w:rPr>
          <w:lang w:val="ru-RU"/>
        </w:rPr>
        <w:t>ссылка на любой нормативный правовой акт или его положение подлежит толкованию как ссылка на него с внесенными или вносимыми в него время от времени изменениями и дополнениями;</w:t>
      </w:r>
    </w:p>
    <w:p w14:paraId="3FACD8ED" w14:textId="3F99C6AB" w:rsidR="00995127" w:rsidRPr="009C200F" w:rsidRDefault="00995127" w:rsidP="00995127">
      <w:pPr>
        <w:pStyle w:val="Level3"/>
        <w:numPr>
          <w:ilvl w:val="2"/>
          <w:numId w:val="5"/>
        </w:numPr>
        <w:adjustRightInd/>
        <w:ind w:left="1417"/>
        <w:rPr>
          <w:lang w:val="ru-RU"/>
        </w:rPr>
      </w:pPr>
      <w:r w:rsidRPr="009C200F">
        <w:rPr>
          <w:lang w:val="ru-RU"/>
        </w:rPr>
        <w:t>перечисление (перечень) с указанием "включает", "в том числе", "а именно", "среди прочего" или производные от них формы слов означает включение без ограничений (открытый перечень);</w:t>
      </w:r>
    </w:p>
    <w:p w14:paraId="650AC141" w14:textId="09676EEF" w:rsidR="00995127" w:rsidRPr="009C200F" w:rsidRDefault="00995127" w:rsidP="00995127">
      <w:pPr>
        <w:pStyle w:val="Level3"/>
        <w:numPr>
          <w:ilvl w:val="2"/>
          <w:numId w:val="5"/>
        </w:numPr>
        <w:adjustRightInd/>
        <w:ind w:left="1417"/>
        <w:rPr>
          <w:lang w:val="ru-RU"/>
        </w:rPr>
      </w:pPr>
      <w:r w:rsidRPr="009C200F">
        <w:rPr>
          <w:lang w:val="ru-RU"/>
        </w:rPr>
        <w:t>ссылка на "лицо" подразумевает любое физическое лицо, юридическое лицо или публично-правовое образование, если иное не следует из контекста;</w:t>
      </w:r>
    </w:p>
    <w:p w14:paraId="68A4CD8D" w14:textId="77777777" w:rsidR="00995127" w:rsidRPr="009C200F" w:rsidRDefault="00995127" w:rsidP="00995127">
      <w:pPr>
        <w:pStyle w:val="Level3"/>
        <w:numPr>
          <w:ilvl w:val="2"/>
          <w:numId w:val="5"/>
        </w:numPr>
        <w:adjustRightInd/>
        <w:ind w:left="1417"/>
        <w:rPr>
          <w:lang w:val="ru-RU"/>
        </w:rPr>
      </w:pPr>
      <w:r w:rsidRPr="009C200F">
        <w:rPr>
          <w:lang w:val="ru-RU"/>
        </w:rPr>
        <w:t xml:space="preserve">ссылка на любое лицо включает правопреемников такого лица; </w:t>
      </w:r>
    </w:p>
    <w:p w14:paraId="4A0DED78" w14:textId="31825449" w:rsidR="00D2761F" w:rsidRDefault="00D2761F" w:rsidP="00995127">
      <w:pPr>
        <w:pStyle w:val="Level3"/>
        <w:numPr>
          <w:ilvl w:val="2"/>
          <w:numId w:val="5"/>
        </w:numPr>
        <w:adjustRightInd/>
        <w:ind w:left="1417"/>
        <w:rPr>
          <w:lang w:val="ru-RU"/>
        </w:rPr>
      </w:pPr>
      <w:r w:rsidRPr="00D2761F">
        <w:rPr>
          <w:lang w:val="ru-RU"/>
        </w:rPr>
        <w:t xml:space="preserve">понятие </w:t>
      </w:r>
      <w:r w:rsidR="00E952E9" w:rsidRPr="009C200F">
        <w:rPr>
          <w:lang w:val="ru-RU"/>
        </w:rPr>
        <w:t>"</w:t>
      </w:r>
      <w:r w:rsidRPr="00D2761F">
        <w:rPr>
          <w:lang w:val="ru-RU"/>
        </w:rPr>
        <w:t>расходы</w:t>
      </w:r>
      <w:r w:rsidR="00E952E9" w:rsidRPr="009C200F">
        <w:rPr>
          <w:lang w:val="ru-RU"/>
        </w:rPr>
        <w:t>"</w:t>
      </w:r>
      <w:r w:rsidRPr="00D2761F">
        <w:rPr>
          <w:lang w:val="ru-RU"/>
        </w:rPr>
        <w:t xml:space="preserve"> для целей применения соответствующих положений </w:t>
      </w:r>
      <w:r>
        <w:rPr>
          <w:lang w:val="ru-RU"/>
        </w:rPr>
        <w:t>Прямого с</w:t>
      </w:r>
      <w:r w:rsidRPr="00D2761F">
        <w:rPr>
          <w:lang w:val="ru-RU"/>
        </w:rPr>
        <w:t xml:space="preserve">оглашения равнозначно понятию </w:t>
      </w:r>
      <w:r w:rsidR="00E952E9" w:rsidRPr="009C200F">
        <w:rPr>
          <w:lang w:val="ru-RU"/>
        </w:rPr>
        <w:t>"</w:t>
      </w:r>
      <w:r w:rsidRPr="00D2761F">
        <w:rPr>
          <w:lang w:val="ru-RU"/>
        </w:rPr>
        <w:t>затраты</w:t>
      </w:r>
      <w:r w:rsidR="00E952E9" w:rsidRPr="009C200F">
        <w:rPr>
          <w:lang w:val="ru-RU"/>
        </w:rPr>
        <w:t>"</w:t>
      </w:r>
      <w:r w:rsidRPr="00D2761F">
        <w:rPr>
          <w:lang w:val="ru-RU"/>
        </w:rPr>
        <w:t xml:space="preserve"> и наоборот</w:t>
      </w:r>
      <w:r>
        <w:rPr>
          <w:lang w:val="ru-RU"/>
        </w:rPr>
        <w:t>;</w:t>
      </w:r>
    </w:p>
    <w:p w14:paraId="156E8C7E" w14:textId="7DE442DA" w:rsidR="00995127" w:rsidRPr="009C200F" w:rsidRDefault="00995127" w:rsidP="00995127">
      <w:pPr>
        <w:pStyle w:val="Level3"/>
        <w:numPr>
          <w:ilvl w:val="2"/>
          <w:numId w:val="5"/>
        </w:numPr>
        <w:adjustRightInd/>
        <w:ind w:left="1417"/>
        <w:rPr>
          <w:lang w:val="ru-RU"/>
        </w:rPr>
      </w:pPr>
      <w:r w:rsidRPr="009C200F">
        <w:rPr>
          <w:lang w:val="ru-RU"/>
        </w:rPr>
        <w:t xml:space="preserve">ссылка во взаимоотношениях Сторон на "согласие", "согласование", "соглашение", "разрешение", "одобрение", "договоренность" или производные от них формы слов требует, чтобы такие согласие, согласование, соглашение, разрешение, одобрение или договоренность были оформлены в письменной форме и подписаны в зависимости от контекста уполномоченным представителем соответствующей Стороны или обеими Сторонами, если  Законодательством, Соглашением или Прямым </w:t>
      </w:r>
      <w:r w:rsidR="008D08F2">
        <w:rPr>
          <w:lang w:val="ru-RU"/>
        </w:rPr>
        <w:t>с</w:t>
      </w:r>
      <w:r w:rsidRPr="009C200F">
        <w:rPr>
          <w:lang w:val="ru-RU"/>
        </w:rPr>
        <w:t>оглашением прямо не предусмотрены специальные требования к форме и (или) порядку получения и (или) оформления указанных согласия, согласования, соглашения, разрешения, одобрения или договоренности; и</w:t>
      </w:r>
    </w:p>
    <w:p w14:paraId="4D107153" w14:textId="38E59643" w:rsidR="00995127" w:rsidRPr="009C200F" w:rsidRDefault="00E952E9" w:rsidP="00995127">
      <w:pPr>
        <w:pStyle w:val="Level3"/>
        <w:numPr>
          <w:ilvl w:val="2"/>
          <w:numId w:val="5"/>
        </w:numPr>
        <w:adjustRightInd/>
        <w:ind w:left="1417"/>
        <w:rPr>
          <w:lang w:val="ru-RU"/>
        </w:rPr>
      </w:pPr>
      <w:r>
        <w:rPr>
          <w:lang w:val="ru-RU"/>
        </w:rPr>
        <w:t xml:space="preserve">понятие </w:t>
      </w:r>
      <w:r w:rsidRPr="009C200F">
        <w:rPr>
          <w:lang w:val="ru-RU"/>
        </w:rPr>
        <w:t>"</w:t>
      </w:r>
      <w:r w:rsidR="00D2761F" w:rsidRPr="00D2761F">
        <w:rPr>
          <w:lang w:val="ru-RU"/>
        </w:rPr>
        <w:t>расторжение</w:t>
      </w:r>
      <w:r w:rsidRPr="009C200F">
        <w:rPr>
          <w:lang w:val="ru-RU"/>
        </w:rPr>
        <w:t>"</w:t>
      </w:r>
      <w:r w:rsidR="00D2761F" w:rsidRPr="00D2761F">
        <w:rPr>
          <w:lang w:val="ru-RU"/>
        </w:rPr>
        <w:t xml:space="preserve"> для целей применения соответствующих положений </w:t>
      </w:r>
      <w:r w:rsidR="00D2761F">
        <w:rPr>
          <w:lang w:val="ru-RU"/>
        </w:rPr>
        <w:t>Прямого с</w:t>
      </w:r>
      <w:r w:rsidR="00D2761F" w:rsidRPr="00D2761F">
        <w:rPr>
          <w:lang w:val="ru-RU"/>
        </w:rPr>
        <w:t xml:space="preserve">оглашения равнозначно понятию </w:t>
      </w:r>
      <w:r w:rsidRPr="009C200F">
        <w:rPr>
          <w:lang w:val="ru-RU"/>
        </w:rPr>
        <w:t>"</w:t>
      </w:r>
      <w:r w:rsidR="00D2761F" w:rsidRPr="00D2761F">
        <w:rPr>
          <w:lang w:val="ru-RU"/>
        </w:rPr>
        <w:t>прекращение</w:t>
      </w:r>
      <w:r w:rsidRPr="009C200F">
        <w:rPr>
          <w:lang w:val="ru-RU"/>
        </w:rPr>
        <w:t>"</w:t>
      </w:r>
      <w:r w:rsidR="00D2761F" w:rsidRPr="00D2761F">
        <w:rPr>
          <w:lang w:val="ru-RU"/>
        </w:rPr>
        <w:t xml:space="preserve"> и наоборот</w:t>
      </w:r>
      <w:r w:rsidR="00995127" w:rsidRPr="009C200F">
        <w:rPr>
          <w:lang w:val="ru-RU"/>
        </w:rPr>
        <w:t>.</w:t>
      </w:r>
    </w:p>
    <w:p w14:paraId="0AD855CC" w14:textId="77777777" w:rsidR="00995127" w:rsidRPr="009C200F" w:rsidRDefault="00995127" w:rsidP="00995127">
      <w:pPr>
        <w:pStyle w:val="Level1"/>
        <w:numPr>
          <w:ilvl w:val="0"/>
          <w:numId w:val="5"/>
        </w:numPr>
        <w:adjustRightInd/>
        <w:spacing w:before="0"/>
        <w:rPr>
          <w:b w:val="0"/>
        </w:rPr>
      </w:pPr>
      <w:bookmarkStart w:id="4" w:name="_Toc462857165"/>
      <w:r w:rsidRPr="009C200F">
        <w:t>ПРЕДМЕТ СОГЛАШЕНИЯ</w:t>
      </w:r>
      <w:bookmarkEnd w:id="4"/>
    </w:p>
    <w:p w14:paraId="28602204" w14:textId="463F1ECC" w:rsidR="00995127" w:rsidRPr="001F6C9B" w:rsidRDefault="00995127" w:rsidP="00D715C9">
      <w:pPr>
        <w:pStyle w:val="Level2"/>
        <w:numPr>
          <w:ilvl w:val="1"/>
          <w:numId w:val="5"/>
        </w:numPr>
        <w:rPr>
          <w:b w:val="0"/>
          <w:lang w:val="ru-RU"/>
        </w:rPr>
      </w:pPr>
      <w:r w:rsidRPr="009C200F">
        <w:rPr>
          <w:b w:val="0"/>
          <w:lang w:val="ru-RU"/>
        </w:rPr>
        <w:lastRenderedPageBreak/>
        <w:t xml:space="preserve">Предметом настоящего Прямого </w:t>
      </w:r>
      <w:r w:rsidR="006A5CB4">
        <w:rPr>
          <w:b w:val="0"/>
          <w:lang w:val="ru-RU"/>
        </w:rPr>
        <w:t>с</w:t>
      </w:r>
      <w:r w:rsidRPr="009C200F">
        <w:rPr>
          <w:b w:val="0"/>
          <w:lang w:val="ru-RU"/>
        </w:rPr>
        <w:t>оглашения являются отношения Концессионера, Концедента и Банка при исполнении, изменении</w:t>
      </w:r>
      <w:r w:rsidR="006A5CB4">
        <w:rPr>
          <w:b w:val="0"/>
          <w:lang w:val="ru-RU"/>
        </w:rPr>
        <w:t xml:space="preserve"> Соглашения</w:t>
      </w:r>
      <w:r w:rsidRPr="009C200F">
        <w:rPr>
          <w:b w:val="0"/>
          <w:lang w:val="ru-RU"/>
        </w:rPr>
        <w:t xml:space="preserve"> и Досрочном </w:t>
      </w:r>
      <w:r w:rsidR="0087651E">
        <w:rPr>
          <w:b w:val="0"/>
          <w:lang w:val="ru-RU"/>
        </w:rPr>
        <w:t>П</w:t>
      </w:r>
      <w:r w:rsidRPr="009C200F">
        <w:rPr>
          <w:b w:val="0"/>
          <w:lang w:val="ru-RU"/>
        </w:rPr>
        <w:t xml:space="preserve">рекращении Соглашения, в том числе при неисполнении или ненадлежащем исполнении Концессионером Соглашения о </w:t>
      </w:r>
      <w:r w:rsidR="006A5CB4">
        <w:rPr>
          <w:b w:val="0"/>
          <w:lang w:val="ru-RU"/>
        </w:rPr>
        <w:t>ф</w:t>
      </w:r>
      <w:r w:rsidRPr="009C200F">
        <w:rPr>
          <w:b w:val="0"/>
          <w:lang w:val="ru-RU"/>
        </w:rPr>
        <w:t xml:space="preserve">инансировании или при наступлении предусмотренных Соглашением о </w:t>
      </w:r>
      <w:r w:rsidR="006A5CB4">
        <w:rPr>
          <w:b w:val="0"/>
          <w:lang w:val="ru-RU"/>
        </w:rPr>
        <w:t>ф</w:t>
      </w:r>
      <w:r w:rsidRPr="009C200F">
        <w:rPr>
          <w:b w:val="0"/>
          <w:lang w:val="ru-RU"/>
        </w:rPr>
        <w:t xml:space="preserve">инансировании обстоятельств, которые являются основаниями для предъявления Банком требования о досрочном возврате кредита или досрочном расторжении Соглашения о </w:t>
      </w:r>
      <w:r w:rsidR="006A5CB4" w:rsidRPr="001F6C9B">
        <w:rPr>
          <w:b w:val="0"/>
          <w:lang w:val="ru-RU"/>
        </w:rPr>
        <w:t>ф</w:t>
      </w:r>
      <w:r w:rsidRPr="001F6C9B">
        <w:rPr>
          <w:b w:val="0"/>
          <w:lang w:val="ru-RU"/>
        </w:rPr>
        <w:t>инансировании.</w:t>
      </w:r>
    </w:p>
    <w:p w14:paraId="6E2D5F37" w14:textId="77777777" w:rsidR="005F08DF" w:rsidRPr="001F6C9B" w:rsidRDefault="00995127" w:rsidP="006B7F04">
      <w:pPr>
        <w:pStyle w:val="Level2"/>
        <w:numPr>
          <w:ilvl w:val="1"/>
          <w:numId w:val="5"/>
        </w:numPr>
        <w:rPr>
          <w:lang w:val="ru-RU"/>
        </w:rPr>
      </w:pPr>
      <w:r w:rsidRPr="001F6C9B">
        <w:rPr>
          <w:b w:val="0"/>
          <w:lang w:val="ru-RU"/>
        </w:rPr>
        <w:t xml:space="preserve">В соответствии с пунктом </w:t>
      </w:r>
      <w:r w:rsidR="004B36AE" w:rsidRPr="001F6C9B">
        <w:rPr>
          <w:b w:val="0"/>
          <w:lang w:val="ru-RU"/>
        </w:rPr>
        <w:t>в) подраздела 10.13</w:t>
      </w:r>
      <w:r w:rsidR="00AD2AD6" w:rsidRPr="001F6C9B">
        <w:rPr>
          <w:b w:val="0"/>
          <w:lang w:val="ru-RU"/>
        </w:rPr>
        <w:t xml:space="preserve"> </w:t>
      </w:r>
      <w:r w:rsidRPr="001F6C9B">
        <w:rPr>
          <w:b w:val="0"/>
          <w:lang w:val="ru-RU"/>
        </w:rPr>
        <w:t xml:space="preserve">Соглашения </w:t>
      </w:r>
      <w:r w:rsidR="004B36AE" w:rsidRPr="001F6C9B">
        <w:rPr>
          <w:b w:val="0"/>
          <w:lang w:val="ru-RU"/>
        </w:rPr>
        <w:t xml:space="preserve">в случае, если Стороны внесли изменения в Соглашение без согласования Банка в нарушение условий пункта 2.1 Приложения 9 (Изменение и Прекращение Соглашения), </w:t>
      </w:r>
      <w:r w:rsidRPr="001F6C9B">
        <w:rPr>
          <w:b w:val="0"/>
          <w:lang w:val="ru-RU"/>
        </w:rPr>
        <w:t xml:space="preserve">положения Прямого </w:t>
      </w:r>
      <w:r w:rsidR="00AD2AD6" w:rsidRPr="001F6C9B">
        <w:rPr>
          <w:b w:val="0"/>
          <w:lang w:val="en-US"/>
        </w:rPr>
        <w:t>c</w:t>
      </w:r>
      <w:r w:rsidRPr="001F6C9B">
        <w:rPr>
          <w:b w:val="0"/>
          <w:lang w:val="ru-RU"/>
        </w:rPr>
        <w:t>оглашения имеют преимущественную силу перед положениями Соглашения</w:t>
      </w:r>
      <w:r w:rsidR="00AD2AD6" w:rsidRPr="001F6C9B">
        <w:rPr>
          <w:b w:val="0"/>
          <w:lang w:val="ru-RU"/>
        </w:rPr>
        <w:t xml:space="preserve">. </w:t>
      </w:r>
    </w:p>
    <w:p w14:paraId="474BBD9B" w14:textId="3DBE03E0" w:rsidR="00995127" w:rsidRPr="001F6C9B" w:rsidRDefault="00AD2AD6" w:rsidP="00B803FC">
      <w:pPr>
        <w:pStyle w:val="Level2"/>
        <w:numPr>
          <w:ilvl w:val="0"/>
          <w:numId w:val="0"/>
        </w:numPr>
        <w:tabs>
          <w:tab w:val="left" w:pos="709"/>
        </w:tabs>
        <w:rPr>
          <w:lang w:val="ru-RU"/>
        </w:rPr>
      </w:pPr>
      <w:r w:rsidRPr="001F6C9B">
        <w:rPr>
          <w:b w:val="0"/>
          <w:lang w:val="ru-RU"/>
        </w:rPr>
        <w:t>При этом под преимущественной силой Прямого соглашения для целей исполнения Соглашения и Прямого соглашения понимается преимущественная сила положений Соглашения</w:t>
      </w:r>
      <w:r w:rsidR="00756FD4" w:rsidRPr="001F6C9B">
        <w:rPr>
          <w:b w:val="0"/>
          <w:lang w:val="ru-RU"/>
        </w:rPr>
        <w:t xml:space="preserve"> (с учетом изменений, указанных в подпункте в) пункта 5 преамбулы к Прямому соглашению)</w:t>
      </w:r>
      <w:r w:rsidRPr="001F6C9B">
        <w:rPr>
          <w:b w:val="0"/>
          <w:lang w:val="ru-RU"/>
        </w:rPr>
        <w:t>, действующих на дату заключения Прямого соглашения, над положениями Соглашения, действующими на любой иной момент времени после заключения Прямого соглашения, если иное не согласовано Сторонами и Банком.</w:t>
      </w:r>
      <w:r w:rsidR="00995127" w:rsidRPr="001F6C9B">
        <w:rPr>
          <w:b w:val="0"/>
          <w:lang w:val="ru-RU"/>
        </w:rPr>
        <w:t xml:space="preserve"> </w:t>
      </w:r>
    </w:p>
    <w:p w14:paraId="3FB5AE76" w14:textId="7193E33B" w:rsidR="00995127" w:rsidRPr="001F6C9B" w:rsidRDefault="00995127" w:rsidP="00D715C9">
      <w:pPr>
        <w:pStyle w:val="Level2"/>
        <w:numPr>
          <w:ilvl w:val="1"/>
          <w:numId w:val="5"/>
        </w:numPr>
        <w:rPr>
          <w:b w:val="0"/>
          <w:lang w:val="ru-RU"/>
        </w:rPr>
      </w:pPr>
      <w:r w:rsidRPr="001F6C9B">
        <w:rPr>
          <w:b w:val="0"/>
          <w:lang w:val="ru-RU"/>
        </w:rPr>
        <w:t xml:space="preserve">Прямое </w:t>
      </w:r>
      <w:r w:rsidR="001F3F0A" w:rsidRPr="001F6C9B">
        <w:rPr>
          <w:b w:val="0"/>
          <w:lang w:val="en-US"/>
        </w:rPr>
        <w:t>c</w:t>
      </w:r>
      <w:r w:rsidRPr="001F6C9B">
        <w:rPr>
          <w:b w:val="0"/>
          <w:lang w:val="ru-RU"/>
        </w:rPr>
        <w:t xml:space="preserve">оглашение является самостоятельным гражданско-правовым договором между Сторонами. Действительность и обязательность исполнения Прямого </w:t>
      </w:r>
      <w:r w:rsidR="001F3F0A" w:rsidRPr="001F6C9B">
        <w:rPr>
          <w:b w:val="0"/>
          <w:lang w:val="en-US"/>
        </w:rPr>
        <w:t>c</w:t>
      </w:r>
      <w:r w:rsidRPr="001F6C9B">
        <w:rPr>
          <w:b w:val="0"/>
          <w:lang w:val="ru-RU"/>
        </w:rPr>
        <w:t>оглашения для Сторон не зависит от существования и действительности Соглашения или иных Договоров с Концедентом.</w:t>
      </w:r>
    </w:p>
    <w:p w14:paraId="37F2C5D3" w14:textId="51813037" w:rsidR="00995127" w:rsidRPr="009C200F" w:rsidRDefault="00995127" w:rsidP="006B7F04">
      <w:pPr>
        <w:tabs>
          <w:tab w:val="left" w:pos="709"/>
        </w:tabs>
        <w:adjustRightInd/>
        <w:spacing w:after="200" w:line="264" w:lineRule="auto"/>
        <w:ind w:left="709"/>
        <w:jc w:val="both"/>
        <w:rPr>
          <w:rFonts w:ascii="Arial" w:hAnsi="Arial" w:cs="Arial"/>
          <w:sz w:val="21"/>
          <w:szCs w:val="21"/>
        </w:rPr>
      </w:pPr>
      <w:r w:rsidRPr="001F6C9B">
        <w:rPr>
          <w:rFonts w:ascii="Arial" w:hAnsi="Arial" w:cs="Arial"/>
          <w:sz w:val="21"/>
          <w:szCs w:val="21"/>
        </w:rPr>
        <w:t xml:space="preserve">Прямое </w:t>
      </w:r>
      <w:r w:rsidR="001F3F0A" w:rsidRPr="001F6C9B">
        <w:rPr>
          <w:rFonts w:ascii="Arial" w:hAnsi="Arial" w:cs="Arial"/>
          <w:sz w:val="21"/>
          <w:szCs w:val="21"/>
          <w:lang w:val="en-US"/>
        </w:rPr>
        <w:t>c</w:t>
      </w:r>
      <w:r w:rsidRPr="001F6C9B">
        <w:rPr>
          <w:rFonts w:ascii="Arial" w:hAnsi="Arial" w:cs="Arial"/>
          <w:sz w:val="21"/>
          <w:szCs w:val="21"/>
        </w:rPr>
        <w:t>оглашение не прекращает свое действие с прекращением Соглашения или признанием его недействительным или незаключенным независимо от оснований наступления таких обстоятельств.</w:t>
      </w:r>
    </w:p>
    <w:p w14:paraId="779C0B23" w14:textId="0FEF390C" w:rsidR="00E92FF6" w:rsidRPr="006B7F04" w:rsidRDefault="00E92FF6" w:rsidP="006B7F04">
      <w:pPr>
        <w:numPr>
          <w:ilvl w:val="1"/>
          <w:numId w:val="5"/>
        </w:numPr>
        <w:spacing w:after="210" w:line="264" w:lineRule="auto"/>
        <w:jc w:val="both"/>
        <w:rPr>
          <w:rFonts w:ascii="Arial" w:hAnsi="Arial" w:cs="Arial"/>
          <w:sz w:val="21"/>
          <w:szCs w:val="21"/>
          <w:lang w:eastAsia="en-GB"/>
        </w:rPr>
      </w:pPr>
      <w:r w:rsidRPr="006B7F04">
        <w:rPr>
          <w:rFonts w:ascii="Arial" w:hAnsi="Arial" w:cs="Arial"/>
          <w:sz w:val="21"/>
          <w:szCs w:val="21"/>
          <w:lang w:eastAsia="en-GB"/>
        </w:rPr>
        <w:t xml:space="preserve">Соглашение в части выплаты предусмотренных Соглашением финансовых (денежных) обязательств Концедента, включая обязательства по выплате Денежных </w:t>
      </w:r>
      <w:r w:rsidR="0087651E">
        <w:rPr>
          <w:rFonts w:ascii="Arial" w:hAnsi="Arial" w:cs="Arial"/>
          <w:sz w:val="21"/>
          <w:szCs w:val="21"/>
          <w:lang w:eastAsia="en-GB"/>
        </w:rPr>
        <w:t>О</w:t>
      </w:r>
      <w:r w:rsidRPr="006B7F04">
        <w:rPr>
          <w:rFonts w:ascii="Arial" w:hAnsi="Arial" w:cs="Arial"/>
          <w:sz w:val="21"/>
          <w:szCs w:val="21"/>
          <w:lang w:eastAsia="en-GB"/>
        </w:rPr>
        <w:t xml:space="preserve">бязательств Концедента и </w:t>
      </w:r>
      <w:r w:rsidR="00B60A39">
        <w:rPr>
          <w:rFonts w:ascii="Arial" w:hAnsi="Arial" w:cs="Arial"/>
          <w:sz w:val="21"/>
          <w:szCs w:val="21"/>
          <w:lang w:eastAsia="en-GB"/>
        </w:rPr>
        <w:t xml:space="preserve">Суммы </w:t>
      </w:r>
      <w:r w:rsidRPr="006B7F04">
        <w:rPr>
          <w:rFonts w:ascii="Arial" w:hAnsi="Arial" w:cs="Arial"/>
          <w:sz w:val="21"/>
          <w:szCs w:val="21"/>
          <w:lang w:eastAsia="en-GB"/>
        </w:rPr>
        <w:t>Возмещения, в соответствии с пунктом 1 статьи 430 Гражданского кодекса Российской Федерации является договором в пользу третьего лица – Банка.</w:t>
      </w:r>
    </w:p>
    <w:p w14:paraId="3864359A" w14:textId="77777777" w:rsidR="00E92FF6" w:rsidRPr="006B7F04" w:rsidRDefault="00E92FF6" w:rsidP="006B7F04">
      <w:pPr>
        <w:pStyle w:val="Level2"/>
        <w:numPr>
          <w:ilvl w:val="0"/>
          <w:numId w:val="0"/>
        </w:numPr>
        <w:tabs>
          <w:tab w:val="left" w:pos="709"/>
        </w:tabs>
        <w:ind w:left="709"/>
        <w:rPr>
          <w:b w:val="0"/>
          <w:lang w:val="ru-RU"/>
        </w:rPr>
      </w:pPr>
      <w:r w:rsidRPr="006B7F04">
        <w:rPr>
          <w:b w:val="0"/>
          <w:lang w:val="ru-RU"/>
        </w:rPr>
        <w:t>С момента привлечения средств Банка для исполнения обязательств Концессионера по Соглашению Банк считается выразившим свое намерение воспользоваться своим правом третьего лица по Соглашению. Отдельные особенности реализации Банком указанного права устанавливаются Соглашением и Прямым соглашением.</w:t>
      </w:r>
    </w:p>
    <w:p w14:paraId="77692065" w14:textId="3BEC1628" w:rsidR="00995127" w:rsidRPr="006B7F04" w:rsidRDefault="00E92FF6" w:rsidP="006B7F04">
      <w:pPr>
        <w:pStyle w:val="Level2"/>
        <w:numPr>
          <w:ilvl w:val="0"/>
          <w:numId w:val="0"/>
        </w:numPr>
        <w:tabs>
          <w:tab w:val="left" w:pos="709"/>
        </w:tabs>
        <w:ind w:left="709"/>
        <w:rPr>
          <w:b w:val="0"/>
          <w:lang w:val="ru-RU"/>
        </w:rPr>
      </w:pPr>
      <w:r w:rsidRPr="00E92FF6">
        <w:rPr>
          <w:b w:val="0"/>
          <w:lang w:val="ru-RU"/>
        </w:rPr>
        <w:t>При этом под моментом привлечения средств Банка для исполнения обязательств Концессионера по Соглашению для целей применения соответствующих положений Соглашения</w:t>
      </w:r>
      <w:r w:rsidR="008A2532">
        <w:rPr>
          <w:b w:val="0"/>
          <w:lang w:val="ru-RU"/>
        </w:rPr>
        <w:t xml:space="preserve"> и Прямого соглашения</w:t>
      </w:r>
      <w:r w:rsidRPr="00E92FF6">
        <w:rPr>
          <w:b w:val="0"/>
          <w:lang w:val="ru-RU"/>
        </w:rPr>
        <w:t xml:space="preserve"> понимается момент наступления наиболее позднего из следующих событий: заключение между Концессионером и Банком Соглашения о финансировании и согласование Концедентом Основных </w:t>
      </w:r>
      <w:r w:rsidR="0087651E">
        <w:rPr>
          <w:b w:val="0"/>
          <w:lang w:val="ru-RU"/>
        </w:rPr>
        <w:t>У</w:t>
      </w:r>
      <w:r w:rsidRPr="00E92FF6">
        <w:rPr>
          <w:b w:val="0"/>
          <w:lang w:val="ru-RU"/>
        </w:rPr>
        <w:t xml:space="preserve">словий Соглашения о </w:t>
      </w:r>
      <w:r w:rsidR="0087651E">
        <w:rPr>
          <w:b w:val="0"/>
          <w:lang w:val="ru-RU"/>
        </w:rPr>
        <w:t>Ф</w:t>
      </w:r>
      <w:r w:rsidRPr="00E92FF6">
        <w:rPr>
          <w:b w:val="0"/>
          <w:lang w:val="ru-RU"/>
        </w:rPr>
        <w:t xml:space="preserve">инансировании. </w:t>
      </w:r>
    </w:p>
    <w:p w14:paraId="170CBF86" w14:textId="77777777" w:rsidR="00995127" w:rsidRPr="009C200F" w:rsidRDefault="00995127" w:rsidP="00995127">
      <w:pPr>
        <w:pStyle w:val="Level1"/>
        <w:numPr>
          <w:ilvl w:val="0"/>
          <w:numId w:val="5"/>
        </w:numPr>
        <w:adjustRightInd/>
        <w:spacing w:before="0"/>
        <w:rPr>
          <w:b w:val="0"/>
          <w:lang w:val="ru-RU"/>
        </w:rPr>
      </w:pPr>
      <w:bookmarkStart w:id="5" w:name="_Toc462857166"/>
      <w:r w:rsidRPr="009C200F">
        <w:t>ЗАВЕРЕНИЯ</w:t>
      </w:r>
      <w:r w:rsidRPr="009C200F">
        <w:rPr>
          <w:lang w:val="ru-RU"/>
        </w:rPr>
        <w:t xml:space="preserve"> СТОРОН</w:t>
      </w:r>
    </w:p>
    <w:p w14:paraId="5F1C42D5" w14:textId="77777777" w:rsidR="00995127" w:rsidRPr="00B803FC" w:rsidRDefault="00995127" w:rsidP="00995127">
      <w:pPr>
        <w:pStyle w:val="Level2"/>
        <w:numPr>
          <w:ilvl w:val="1"/>
          <w:numId w:val="5"/>
        </w:numPr>
        <w:rPr>
          <w:b w:val="0"/>
          <w:lang w:val="ru-RU"/>
        </w:rPr>
      </w:pPr>
      <w:bookmarkStart w:id="6" w:name="_Ref50980225"/>
      <w:r w:rsidRPr="009C200F">
        <w:rPr>
          <w:b w:val="0"/>
          <w:lang w:val="ru-RU"/>
        </w:rPr>
        <w:t>Концедент настоящим заверяет Банк в соответствии со статьей 431.2 Гражданского кодекса Российской Федерации, что:</w:t>
      </w:r>
      <w:bookmarkEnd w:id="6"/>
    </w:p>
    <w:p w14:paraId="5A3CC656" w14:textId="4CE14E8E" w:rsidR="00995127" w:rsidRPr="009C200F" w:rsidRDefault="00995127" w:rsidP="00995127">
      <w:pPr>
        <w:pStyle w:val="Level3"/>
        <w:numPr>
          <w:ilvl w:val="2"/>
          <w:numId w:val="5"/>
        </w:numPr>
        <w:adjustRightInd/>
        <w:ind w:left="1417"/>
        <w:rPr>
          <w:lang w:val="ru-RU"/>
        </w:rPr>
      </w:pPr>
      <w:r w:rsidRPr="009C200F">
        <w:rPr>
          <w:lang w:val="ru-RU"/>
        </w:rPr>
        <w:lastRenderedPageBreak/>
        <w:t xml:space="preserve">Соглашение и Прямое </w:t>
      </w:r>
      <w:r w:rsidR="009F14EA">
        <w:rPr>
          <w:lang w:val="ru-RU"/>
        </w:rPr>
        <w:t>с</w:t>
      </w:r>
      <w:r w:rsidRPr="009C200F">
        <w:rPr>
          <w:lang w:val="ru-RU"/>
        </w:rPr>
        <w:t xml:space="preserve">оглашение были заключены Концедентом в полном соответствии с требованиями к заключению концессионных соглашений и соглашений с кредиторами, установленными Законодательством, и являются действительными на Дату </w:t>
      </w:r>
      <w:r w:rsidR="001A1DB0" w:rsidRPr="002D1925">
        <w:rPr>
          <w:lang w:val="ru-RU"/>
        </w:rPr>
        <w:t>З</w:t>
      </w:r>
      <w:r w:rsidRPr="002D1925">
        <w:rPr>
          <w:lang w:val="ru-RU"/>
        </w:rPr>
        <w:t>аключения</w:t>
      </w:r>
      <w:r w:rsidRPr="009C200F">
        <w:rPr>
          <w:lang w:val="ru-RU"/>
        </w:rPr>
        <w:t xml:space="preserve"> Соглашения и момент заключения Прямого </w:t>
      </w:r>
      <w:r w:rsidR="009F14EA">
        <w:rPr>
          <w:lang w:val="ru-RU"/>
        </w:rPr>
        <w:t>с</w:t>
      </w:r>
      <w:r w:rsidRPr="009C200F">
        <w:rPr>
          <w:lang w:val="ru-RU"/>
        </w:rPr>
        <w:t>оглашения соответственно;</w:t>
      </w:r>
    </w:p>
    <w:p w14:paraId="6891ACBA" w14:textId="40529DB9" w:rsidR="00995127" w:rsidRPr="009C200F" w:rsidRDefault="00995127" w:rsidP="00995127">
      <w:pPr>
        <w:pStyle w:val="Level3"/>
        <w:numPr>
          <w:ilvl w:val="2"/>
          <w:numId w:val="5"/>
        </w:numPr>
        <w:adjustRightInd/>
        <w:ind w:left="1417"/>
        <w:rPr>
          <w:lang w:val="ru-RU"/>
        </w:rPr>
      </w:pPr>
      <w:r w:rsidRPr="009C200F">
        <w:rPr>
          <w:lang w:val="ru-RU"/>
        </w:rPr>
        <w:t xml:space="preserve">у Государственных </w:t>
      </w:r>
      <w:r w:rsidR="009F14EA">
        <w:rPr>
          <w:lang w:val="ru-RU"/>
        </w:rPr>
        <w:t>о</w:t>
      </w:r>
      <w:r w:rsidRPr="009C200F">
        <w:rPr>
          <w:lang w:val="ru-RU"/>
        </w:rPr>
        <w:t>рганов и их должностных лиц, осуществлявших процедуру</w:t>
      </w:r>
      <w:r w:rsidR="00B60A39">
        <w:rPr>
          <w:lang w:val="ru-RU"/>
        </w:rPr>
        <w:t xml:space="preserve"> отбора Концессионера до</w:t>
      </w:r>
      <w:r w:rsidRPr="009C200F">
        <w:rPr>
          <w:lang w:val="ru-RU"/>
        </w:rPr>
        <w:t xml:space="preserve"> заключения Соглашения</w:t>
      </w:r>
      <w:r w:rsidR="000D097D">
        <w:rPr>
          <w:lang w:val="ru-RU"/>
        </w:rPr>
        <w:t>,</w:t>
      </w:r>
      <w:r w:rsidRPr="009C200F">
        <w:rPr>
          <w:lang w:val="ru-RU"/>
        </w:rPr>
        <w:t xml:space="preserve"> заключение Соглашения и заключение Прямого </w:t>
      </w:r>
      <w:r w:rsidR="009F14EA">
        <w:rPr>
          <w:lang w:val="ru-RU"/>
        </w:rPr>
        <w:t>с</w:t>
      </w:r>
      <w:r w:rsidRPr="009C200F">
        <w:rPr>
          <w:lang w:val="ru-RU"/>
        </w:rPr>
        <w:t>оглашения, имелись все необходимые для этого полномочия в соответствии с Законодательством;</w:t>
      </w:r>
    </w:p>
    <w:p w14:paraId="379C5375" w14:textId="6B169717" w:rsidR="00995127" w:rsidRPr="009C200F" w:rsidRDefault="00995127" w:rsidP="00995127">
      <w:pPr>
        <w:pStyle w:val="Level3"/>
        <w:numPr>
          <w:ilvl w:val="2"/>
          <w:numId w:val="5"/>
        </w:numPr>
        <w:adjustRightInd/>
        <w:ind w:left="1417"/>
        <w:rPr>
          <w:lang w:val="ru-RU"/>
        </w:rPr>
      </w:pPr>
      <w:r w:rsidRPr="009C200F">
        <w:rPr>
          <w:lang w:val="ru-RU"/>
        </w:rPr>
        <w:t>Концедент принимает на себя финансовые (денежные) обязательства по Соглашению</w:t>
      </w:r>
      <w:r w:rsidR="000D097D">
        <w:rPr>
          <w:lang w:val="ru-RU"/>
        </w:rPr>
        <w:t xml:space="preserve">, включая обязательства по выплате Денежных </w:t>
      </w:r>
      <w:r w:rsidR="005F18E1">
        <w:rPr>
          <w:lang w:val="ru-RU"/>
        </w:rPr>
        <w:t>О</w:t>
      </w:r>
      <w:r w:rsidR="000D097D">
        <w:rPr>
          <w:lang w:val="ru-RU"/>
        </w:rPr>
        <w:t xml:space="preserve">бязательств Концедента и </w:t>
      </w:r>
      <w:r w:rsidR="00B60A39">
        <w:rPr>
          <w:lang w:val="ru-RU"/>
        </w:rPr>
        <w:t xml:space="preserve">Суммы </w:t>
      </w:r>
      <w:r w:rsidR="000D097D">
        <w:rPr>
          <w:lang w:val="ru-RU"/>
        </w:rPr>
        <w:t>Возмещения, и</w:t>
      </w:r>
      <w:r w:rsidRPr="009C200F">
        <w:rPr>
          <w:lang w:val="ru-RU"/>
        </w:rPr>
        <w:t xml:space="preserve"> Прямому </w:t>
      </w:r>
      <w:r w:rsidR="009F14EA">
        <w:rPr>
          <w:lang w:val="ru-RU"/>
        </w:rPr>
        <w:t>с</w:t>
      </w:r>
      <w:r w:rsidRPr="009C200F">
        <w:rPr>
          <w:lang w:val="ru-RU"/>
        </w:rPr>
        <w:t xml:space="preserve">оглашению в полном соответствии с требованиями Законодательства, </w:t>
      </w:r>
      <w:r w:rsidRPr="00E50166">
        <w:rPr>
          <w:lang w:val="ru-RU"/>
        </w:rPr>
        <w:t xml:space="preserve">все </w:t>
      </w:r>
      <w:r w:rsidRPr="002D1925">
        <w:rPr>
          <w:lang w:val="ru-RU"/>
        </w:rPr>
        <w:t xml:space="preserve">нормативные </w:t>
      </w:r>
      <w:r w:rsidRPr="00BE5809">
        <w:rPr>
          <w:lang w:val="ru-RU"/>
        </w:rPr>
        <w:t>правовые</w:t>
      </w:r>
      <w:r w:rsidR="003E2552" w:rsidRPr="00BE5809">
        <w:rPr>
          <w:lang w:val="ru-RU"/>
        </w:rPr>
        <w:t xml:space="preserve"> акты</w:t>
      </w:r>
      <w:r w:rsidRPr="009C200F">
        <w:rPr>
          <w:lang w:val="ru-RU"/>
        </w:rPr>
        <w:t xml:space="preserve">, необходимые для действительности финансовых (денежных) обязательств Концедента по Соглашению и Прямому </w:t>
      </w:r>
      <w:r w:rsidR="009F14EA">
        <w:rPr>
          <w:lang w:val="ru-RU"/>
        </w:rPr>
        <w:t>с</w:t>
      </w:r>
      <w:r w:rsidRPr="009C200F">
        <w:rPr>
          <w:lang w:val="ru-RU"/>
        </w:rPr>
        <w:t xml:space="preserve">оглашению, </w:t>
      </w:r>
      <w:r w:rsidRPr="00E50166">
        <w:rPr>
          <w:lang w:val="ru-RU"/>
        </w:rPr>
        <w:t xml:space="preserve">приняты на момент заключения Прямого </w:t>
      </w:r>
      <w:r w:rsidR="009F14EA" w:rsidRPr="00E50166">
        <w:rPr>
          <w:lang w:val="ru-RU"/>
        </w:rPr>
        <w:t>с</w:t>
      </w:r>
      <w:r w:rsidRPr="00E50166">
        <w:rPr>
          <w:lang w:val="ru-RU"/>
        </w:rPr>
        <w:t>оглашения или</w:t>
      </w:r>
      <w:r w:rsidR="005F08DF" w:rsidRPr="002D1925">
        <w:rPr>
          <w:lang w:val="ru-RU"/>
        </w:rPr>
        <w:t xml:space="preserve"> (</w:t>
      </w:r>
      <w:r w:rsidR="000D097D" w:rsidRPr="00E50166">
        <w:rPr>
          <w:lang w:val="ru-RU"/>
        </w:rPr>
        <w:t>если это не противоречит Законодательству</w:t>
      </w:r>
      <w:r w:rsidRPr="00E50166">
        <w:rPr>
          <w:lang w:val="ru-RU"/>
        </w:rPr>
        <w:t>) будут своевременно приняты и (или) изменены Концедентом в будущем для обеспечения действительности финансовых (денежных</w:t>
      </w:r>
      <w:r w:rsidRPr="009C200F">
        <w:rPr>
          <w:lang w:val="ru-RU"/>
        </w:rPr>
        <w:t xml:space="preserve">) обязательств Концедента, которые возникнут у Концедента в соответствии с Соглашением и Прямым </w:t>
      </w:r>
      <w:r w:rsidR="009F14EA">
        <w:rPr>
          <w:lang w:val="ru-RU"/>
        </w:rPr>
        <w:t>с</w:t>
      </w:r>
      <w:r w:rsidRPr="009C200F">
        <w:rPr>
          <w:lang w:val="ru-RU"/>
        </w:rPr>
        <w:t xml:space="preserve">оглашением в течение </w:t>
      </w:r>
      <w:r w:rsidR="00E91B67">
        <w:rPr>
          <w:lang w:val="ru-RU"/>
        </w:rPr>
        <w:t>с</w:t>
      </w:r>
      <w:r w:rsidRPr="009C200F">
        <w:rPr>
          <w:lang w:val="ru-RU"/>
        </w:rPr>
        <w:t xml:space="preserve">рока </w:t>
      </w:r>
      <w:r w:rsidR="009F14EA">
        <w:rPr>
          <w:lang w:val="ru-RU"/>
        </w:rPr>
        <w:t>д</w:t>
      </w:r>
      <w:r w:rsidRPr="009C200F">
        <w:rPr>
          <w:lang w:val="ru-RU"/>
        </w:rPr>
        <w:t xml:space="preserve">ействия Соглашения и срока действия Прямого </w:t>
      </w:r>
      <w:r w:rsidR="009F14EA">
        <w:rPr>
          <w:lang w:val="ru-RU"/>
        </w:rPr>
        <w:t>с</w:t>
      </w:r>
      <w:r w:rsidRPr="009C200F">
        <w:rPr>
          <w:lang w:val="ru-RU"/>
        </w:rPr>
        <w:t xml:space="preserve">оглашения соответственно; </w:t>
      </w:r>
    </w:p>
    <w:p w14:paraId="033A7AF6" w14:textId="2FBFD8F1" w:rsidR="00995127" w:rsidRPr="009C200F" w:rsidRDefault="000D097D" w:rsidP="00995127">
      <w:pPr>
        <w:pStyle w:val="Level3"/>
        <w:numPr>
          <w:ilvl w:val="2"/>
          <w:numId w:val="5"/>
        </w:numPr>
        <w:adjustRightInd/>
        <w:ind w:left="1417"/>
        <w:rPr>
          <w:lang w:val="ru-RU"/>
        </w:rPr>
      </w:pPr>
      <w:r w:rsidRPr="000D097D">
        <w:rPr>
          <w:lang w:val="ru-RU"/>
        </w:rPr>
        <w:t xml:space="preserve">на Дату </w:t>
      </w:r>
      <w:r w:rsidR="005F18E1">
        <w:rPr>
          <w:lang w:val="ru-RU"/>
        </w:rPr>
        <w:t>З</w:t>
      </w:r>
      <w:r w:rsidRPr="000D097D">
        <w:rPr>
          <w:lang w:val="ru-RU"/>
        </w:rPr>
        <w:t xml:space="preserve">аключения Соглашения Земельный </w:t>
      </w:r>
      <w:r w:rsidR="005F18E1">
        <w:rPr>
          <w:lang w:val="ru-RU"/>
        </w:rPr>
        <w:t>У</w:t>
      </w:r>
      <w:r w:rsidRPr="000D097D">
        <w:rPr>
          <w:lang w:val="ru-RU"/>
        </w:rPr>
        <w:t>часток свободен от любых прав третьих лиц,</w:t>
      </w:r>
      <w:r>
        <w:rPr>
          <w:lang w:val="ru-RU"/>
        </w:rPr>
        <w:t xml:space="preserve"> </w:t>
      </w:r>
      <w:r w:rsidR="00995127" w:rsidRPr="009C200F">
        <w:rPr>
          <w:lang w:val="ru-RU"/>
        </w:rPr>
        <w:t xml:space="preserve">Концедент обладает всеми необходимыми правами и полномочиями по распоряжению Земельным </w:t>
      </w:r>
      <w:r w:rsidR="005F18E1">
        <w:rPr>
          <w:lang w:val="ru-RU"/>
        </w:rPr>
        <w:t>У</w:t>
      </w:r>
      <w:r w:rsidR="00995127" w:rsidRPr="009C200F">
        <w:rPr>
          <w:lang w:val="ru-RU"/>
        </w:rPr>
        <w:t xml:space="preserve">частком в соответствии с Соглашением, правовой режим и состояние предоставляемого Концессионеру Земельного </w:t>
      </w:r>
      <w:r w:rsidR="005F18E1">
        <w:rPr>
          <w:lang w:val="ru-RU"/>
        </w:rPr>
        <w:t>У</w:t>
      </w:r>
      <w:r w:rsidR="00995127" w:rsidRPr="009C200F">
        <w:rPr>
          <w:lang w:val="ru-RU"/>
        </w:rPr>
        <w:t xml:space="preserve">частка, в том числе его местоположение, категория, разрешенное использование, конфигурация, площадь и размеры, обеспеченность Земельного </w:t>
      </w:r>
      <w:r w:rsidR="005F18E1">
        <w:rPr>
          <w:lang w:val="ru-RU"/>
        </w:rPr>
        <w:t>У</w:t>
      </w:r>
      <w:r w:rsidR="00995127" w:rsidRPr="009C200F">
        <w:rPr>
          <w:lang w:val="ru-RU"/>
        </w:rPr>
        <w:t xml:space="preserve">частка объектами инженерной инфраструктуры в части </w:t>
      </w:r>
      <w:r w:rsidR="00995127" w:rsidRPr="002D1925">
        <w:rPr>
          <w:lang w:val="ru-RU"/>
        </w:rPr>
        <w:t xml:space="preserve"> </w:t>
      </w:r>
      <w:r w:rsidR="00995127" w:rsidRPr="009C200F">
        <w:rPr>
          <w:lang w:val="ru-RU"/>
        </w:rPr>
        <w:t xml:space="preserve">наличия технической возможности подключения (технологического присоединения) Объекта </w:t>
      </w:r>
      <w:r w:rsidR="00EA15D2">
        <w:rPr>
          <w:lang w:val="ru-RU"/>
        </w:rPr>
        <w:t>С</w:t>
      </w:r>
      <w:r w:rsidR="00995127" w:rsidRPr="009C200F">
        <w:rPr>
          <w:lang w:val="ru-RU"/>
        </w:rPr>
        <w:t>оглашения к сетям инженерно-технического обеспечения,</w:t>
      </w:r>
      <w:r w:rsidR="00995127" w:rsidRPr="009C200F" w:rsidDel="00677437">
        <w:rPr>
          <w:lang w:val="ru-RU"/>
        </w:rPr>
        <w:t xml:space="preserve"> </w:t>
      </w:r>
      <w:r w:rsidR="00995127" w:rsidRPr="009C200F">
        <w:rPr>
          <w:lang w:val="ru-RU"/>
        </w:rPr>
        <w:t xml:space="preserve">позволяют осуществлять деятельность, предусмотренную Соглашением, в течение всего </w:t>
      </w:r>
      <w:r w:rsidR="00EA15D2">
        <w:rPr>
          <w:lang w:val="ru-RU"/>
        </w:rPr>
        <w:t>с</w:t>
      </w:r>
      <w:r w:rsidR="00995127" w:rsidRPr="009C200F">
        <w:rPr>
          <w:lang w:val="ru-RU"/>
        </w:rPr>
        <w:t xml:space="preserve">рока </w:t>
      </w:r>
      <w:r w:rsidR="00EA15D2">
        <w:rPr>
          <w:lang w:val="ru-RU"/>
        </w:rPr>
        <w:t>д</w:t>
      </w:r>
      <w:r w:rsidR="00995127" w:rsidRPr="009C200F">
        <w:rPr>
          <w:lang w:val="ru-RU"/>
        </w:rPr>
        <w:t>ействия Соглашения без дополнительных обязательств, обременений, ограничений и расходов (затрат) Концессионера, кроме прямо предусмотренных Соглашением;</w:t>
      </w:r>
    </w:p>
    <w:p w14:paraId="7AF88A04" w14:textId="13E77966" w:rsidR="00995127" w:rsidRPr="00AD6891" w:rsidRDefault="000D097D">
      <w:pPr>
        <w:pStyle w:val="Level3"/>
        <w:numPr>
          <w:ilvl w:val="2"/>
          <w:numId w:val="5"/>
        </w:numPr>
        <w:adjustRightInd/>
        <w:ind w:left="1417"/>
        <w:rPr>
          <w:lang w:val="ru-RU"/>
        </w:rPr>
      </w:pPr>
      <w:r>
        <w:rPr>
          <w:lang w:val="ru-RU"/>
        </w:rPr>
        <w:t xml:space="preserve">на Дату </w:t>
      </w:r>
      <w:r w:rsidR="005F18E1">
        <w:rPr>
          <w:lang w:val="ru-RU"/>
        </w:rPr>
        <w:t>З</w:t>
      </w:r>
      <w:r>
        <w:rPr>
          <w:lang w:val="ru-RU"/>
        </w:rPr>
        <w:t xml:space="preserve">аключения Соглашения </w:t>
      </w:r>
      <w:r w:rsidR="00995127" w:rsidRPr="009C200F">
        <w:rPr>
          <w:lang w:val="ru-RU"/>
        </w:rPr>
        <w:t xml:space="preserve">размещение Объекта Соглашения, его вид, назначение и наименование, основные характеристики, местоположение соответствуют [Генеральному плану / Схеме территориального планирования] [наименование </w:t>
      </w:r>
      <w:r>
        <w:rPr>
          <w:lang w:val="ru-RU"/>
        </w:rPr>
        <w:t>Концедента</w:t>
      </w:r>
      <w:r w:rsidR="00995127" w:rsidRPr="009C200F">
        <w:rPr>
          <w:lang w:val="ru-RU"/>
        </w:rPr>
        <w:t>], [утвержденному / утвержденной]  [наименование органа, реквизиты решения, дата], размещение Объекта Соглашения соответствует [</w:t>
      </w:r>
      <w:r w:rsidR="00AD6891" w:rsidRPr="00712D88">
        <w:rPr>
          <w:lang w:val="ru-RU"/>
        </w:rPr>
        <w:t xml:space="preserve">государственной </w:t>
      </w:r>
      <w:r w:rsidR="00995127" w:rsidRPr="009C200F">
        <w:rPr>
          <w:lang w:val="ru-RU"/>
        </w:rPr>
        <w:t xml:space="preserve">/ муниципальной] </w:t>
      </w:r>
      <w:r w:rsidR="00AD6891" w:rsidRPr="00712D88">
        <w:rPr>
          <w:lang w:val="ru-RU"/>
        </w:rPr>
        <w:t xml:space="preserve">программе </w:t>
      </w:r>
      <w:r w:rsidR="00995127" w:rsidRPr="009C200F">
        <w:rPr>
          <w:lang w:val="ru-RU"/>
        </w:rPr>
        <w:t>[наименование</w:t>
      </w:r>
      <w:r w:rsidR="00AD6891" w:rsidRPr="00712D88">
        <w:rPr>
          <w:lang w:val="ru-RU"/>
        </w:rPr>
        <w:t xml:space="preserve"> программы</w:t>
      </w:r>
      <w:r w:rsidR="00995127" w:rsidRPr="009C200F">
        <w:rPr>
          <w:lang w:val="ru-RU"/>
        </w:rPr>
        <w:t>]</w:t>
      </w:r>
      <w:r>
        <w:rPr>
          <w:lang w:val="ru-RU"/>
        </w:rPr>
        <w:t xml:space="preserve"> </w:t>
      </w:r>
      <w:r w:rsidRPr="006B7F04">
        <w:rPr>
          <w:lang w:val="ru-RU"/>
        </w:rPr>
        <w:t>[</w:t>
      </w:r>
      <w:r>
        <w:rPr>
          <w:lang w:val="ru-RU"/>
        </w:rPr>
        <w:t>наименование Концедента</w:t>
      </w:r>
      <w:r w:rsidRPr="006B7F04">
        <w:rPr>
          <w:lang w:val="ru-RU"/>
        </w:rPr>
        <w:t>]</w:t>
      </w:r>
      <w:r w:rsidR="00995127" w:rsidRPr="009C200F">
        <w:rPr>
          <w:lang w:val="ru-RU"/>
        </w:rPr>
        <w:t>, утвержденной [наименование органа, реквизиты решения, дата];</w:t>
      </w:r>
    </w:p>
    <w:p w14:paraId="59691C58" w14:textId="77777777" w:rsidR="00995127" w:rsidRPr="009C200F" w:rsidRDefault="00995127" w:rsidP="006B7F04">
      <w:pPr>
        <w:pStyle w:val="Level3"/>
        <w:numPr>
          <w:ilvl w:val="0"/>
          <w:numId w:val="0"/>
        </w:numPr>
        <w:adjustRightInd/>
        <w:ind w:left="1417"/>
        <w:rPr>
          <w:lang w:val="ru-RU"/>
        </w:rPr>
      </w:pPr>
      <w:r w:rsidRPr="009C200F">
        <w:rPr>
          <w:lang w:val="ru-RU"/>
        </w:rPr>
        <w:t>[/</w:t>
      </w:r>
      <w:r w:rsidRPr="009C200F">
        <w:rPr>
          <w:i/>
          <w:lang w:val="ru-RU"/>
        </w:rPr>
        <w:t>заполняется аналогично с тем, как такие заверения были заполнены в Соглашении</w:t>
      </w:r>
      <w:r w:rsidRPr="009C200F">
        <w:rPr>
          <w:lang w:val="ru-RU"/>
        </w:rPr>
        <w:t>/]</w:t>
      </w:r>
    </w:p>
    <w:p w14:paraId="432D3207" w14:textId="2371DE7E" w:rsidR="000D097D" w:rsidRPr="000D097D" w:rsidRDefault="007F259A">
      <w:pPr>
        <w:pStyle w:val="Level3"/>
        <w:numPr>
          <w:ilvl w:val="2"/>
          <w:numId w:val="5"/>
        </w:numPr>
        <w:adjustRightInd/>
        <w:ind w:left="1417"/>
        <w:rPr>
          <w:lang w:val="ru-RU"/>
        </w:rPr>
      </w:pPr>
      <w:r w:rsidRPr="007F259A">
        <w:rPr>
          <w:lang w:val="ru-RU"/>
        </w:rPr>
        <w:lastRenderedPageBreak/>
        <w:t>на Дату Заключения Соглашения установленные в Приложении 2 (Объект Соглашения) и Приложении 3 (Строительные и Эксплуатационные Требования) технико-экономические показатели Объекта Соглашения, Строительные и Эксплуатационные Требования, в том числе требования к Оснащению и Техническому Обслуживанию, соответствуют Законодательству, объем обязательств Концессионера по осуществлению Эксплуатации, установленный Соглашением, является достаточным для достижения цели заключения Соглашения, указанной в преамбуле Соглашения, а объем обязательств Концессионера по осуществлению Технического Обслуживания, установленный Соглашением, является достаточным для поддержания Объекта Соглашения в исправном состоянии, его содержания и технического обслуживания;</w:t>
      </w:r>
    </w:p>
    <w:p w14:paraId="37E521C4" w14:textId="01B8B8A9" w:rsidR="00995127" w:rsidRPr="009C200F" w:rsidRDefault="007855B0" w:rsidP="00995127">
      <w:pPr>
        <w:pStyle w:val="Level3"/>
        <w:numPr>
          <w:ilvl w:val="2"/>
          <w:numId w:val="5"/>
        </w:numPr>
        <w:adjustRightInd/>
        <w:ind w:left="1417"/>
        <w:rPr>
          <w:lang w:val="ru-RU"/>
        </w:rPr>
      </w:pPr>
      <w:r>
        <w:rPr>
          <w:lang w:val="ru-RU"/>
        </w:rPr>
        <w:t xml:space="preserve">на Дату Заключения Соглашения </w:t>
      </w:r>
      <w:r w:rsidR="00995127" w:rsidRPr="009C200F">
        <w:rPr>
          <w:lang w:val="ru-RU"/>
        </w:rPr>
        <w:t xml:space="preserve">исполнение Концедентом своих обязательств в соответствии с Соглашением и Прямым </w:t>
      </w:r>
      <w:r w:rsidR="000D097D">
        <w:rPr>
          <w:lang w:val="ru-RU"/>
        </w:rPr>
        <w:t>с</w:t>
      </w:r>
      <w:r w:rsidR="00995127" w:rsidRPr="009C200F">
        <w:rPr>
          <w:lang w:val="ru-RU"/>
        </w:rPr>
        <w:t xml:space="preserve">оглашением, исполнение Концедентом сделок с его участием, предусмотренных Соглашением и Прямым </w:t>
      </w:r>
      <w:r w:rsidR="000D097D">
        <w:rPr>
          <w:lang w:val="ru-RU"/>
        </w:rPr>
        <w:t>с</w:t>
      </w:r>
      <w:r w:rsidR="00995127" w:rsidRPr="009C200F">
        <w:rPr>
          <w:lang w:val="ru-RU"/>
        </w:rPr>
        <w:t>оглашением, не противоречит ни Законодательству, ни условиям договоров</w:t>
      </w:r>
      <w:r w:rsidR="000D097D">
        <w:rPr>
          <w:lang w:val="ru-RU"/>
        </w:rPr>
        <w:t xml:space="preserve"> и (или)</w:t>
      </w:r>
      <w:r w:rsidR="00995127" w:rsidRPr="009C200F">
        <w:rPr>
          <w:lang w:val="ru-RU"/>
        </w:rPr>
        <w:t xml:space="preserve">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14:paraId="6C4D3344" w14:textId="1FE6FBC4" w:rsidR="00995127" w:rsidRPr="009C200F" w:rsidRDefault="00995127" w:rsidP="00995127">
      <w:pPr>
        <w:pStyle w:val="Level3"/>
        <w:numPr>
          <w:ilvl w:val="2"/>
          <w:numId w:val="5"/>
        </w:numPr>
        <w:adjustRightInd/>
        <w:ind w:left="1417"/>
        <w:rPr>
          <w:lang w:val="ru-RU"/>
        </w:rPr>
      </w:pPr>
      <w:r w:rsidRPr="009C200F">
        <w:rPr>
          <w:lang w:val="ru-RU"/>
        </w:rPr>
        <w:t xml:space="preserve">в Соглашение до момента заключения Прямого </w:t>
      </w:r>
      <w:r w:rsidR="000D097D">
        <w:rPr>
          <w:lang w:val="ru-RU"/>
        </w:rPr>
        <w:t>с</w:t>
      </w:r>
      <w:r w:rsidRPr="009C200F">
        <w:rPr>
          <w:lang w:val="ru-RU"/>
        </w:rPr>
        <w:t xml:space="preserve">оглашения [не было внесено изменений или дополнений в любой форме / были внесены исключительно те изменения, информация о которых указана в подпункте </w:t>
      </w:r>
      <w:r w:rsidR="0035168F">
        <w:rPr>
          <w:lang w:val="ru-RU"/>
        </w:rPr>
        <w:t xml:space="preserve">в) </w:t>
      </w:r>
      <w:r w:rsidRPr="009C200F">
        <w:rPr>
          <w:lang w:val="ru-RU"/>
        </w:rPr>
        <w:t xml:space="preserve">пункта </w:t>
      </w:r>
      <w:r w:rsidR="0035168F">
        <w:rPr>
          <w:lang w:val="ru-RU"/>
        </w:rPr>
        <w:t>5</w:t>
      </w:r>
      <w:r w:rsidRPr="009C200F">
        <w:rPr>
          <w:lang w:val="ru-RU"/>
        </w:rPr>
        <w:t xml:space="preserve"> преамбулы к настоящему Прямому </w:t>
      </w:r>
      <w:r w:rsidR="000D097D">
        <w:rPr>
          <w:lang w:val="ru-RU"/>
        </w:rPr>
        <w:t>с</w:t>
      </w:r>
      <w:r w:rsidRPr="009C200F">
        <w:rPr>
          <w:lang w:val="ru-RU"/>
        </w:rPr>
        <w:t>оглашению];</w:t>
      </w:r>
    </w:p>
    <w:p w14:paraId="68B4BA73" w14:textId="309D0C90" w:rsidR="00995127" w:rsidRPr="009C200F" w:rsidRDefault="00995127" w:rsidP="00995127">
      <w:pPr>
        <w:pStyle w:val="Level3"/>
        <w:numPr>
          <w:ilvl w:val="2"/>
          <w:numId w:val="5"/>
        </w:numPr>
        <w:adjustRightInd/>
        <w:ind w:left="1417"/>
        <w:rPr>
          <w:lang w:val="ru-RU"/>
        </w:rPr>
      </w:pPr>
      <w:r w:rsidRPr="009C200F">
        <w:rPr>
          <w:lang w:val="ru-RU"/>
        </w:rPr>
        <w:t xml:space="preserve">предоставленная Концедентом Концессионеру и (или) Банку до и на момент заключения Прямого </w:t>
      </w:r>
      <w:r w:rsidR="000D097D">
        <w:rPr>
          <w:lang w:val="ru-RU"/>
        </w:rPr>
        <w:t>с</w:t>
      </w:r>
      <w:r w:rsidRPr="009C200F">
        <w:rPr>
          <w:lang w:val="ru-RU"/>
        </w:rPr>
        <w:t>оглашения информация является достоверной, полной и точной.</w:t>
      </w:r>
    </w:p>
    <w:p w14:paraId="7861CCA1" w14:textId="77777777" w:rsidR="00995127" w:rsidRPr="009C200F" w:rsidRDefault="00995127" w:rsidP="00995127">
      <w:pPr>
        <w:pStyle w:val="Level2"/>
        <w:numPr>
          <w:ilvl w:val="1"/>
          <w:numId w:val="5"/>
        </w:numPr>
        <w:rPr>
          <w:b w:val="0"/>
          <w:lang w:val="ru-RU"/>
        </w:rPr>
      </w:pPr>
      <w:bookmarkStart w:id="7" w:name="_Ref520201559"/>
      <w:r w:rsidRPr="009C200F">
        <w:rPr>
          <w:b w:val="0"/>
          <w:lang w:val="ru-RU"/>
        </w:rPr>
        <w:t>Концессионер настоящим заверяет Банк в соответствии со статьей 431.2 Гражданского кодекса Российской Федерации, что:</w:t>
      </w:r>
      <w:bookmarkEnd w:id="7"/>
    </w:p>
    <w:p w14:paraId="5AF42A2F" w14:textId="62714AC2" w:rsidR="00995127" w:rsidRPr="009C200F" w:rsidRDefault="00C61208" w:rsidP="00995127">
      <w:pPr>
        <w:pStyle w:val="Level3"/>
        <w:numPr>
          <w:ilvl w:val="2"/>
          <w:numId w:val="5"/>
        </w:numPr>
        <w:adjustRightInd/>
        <w:ind w:left="1417"/>
        <w:rPr>
          <w:lang w:val="ru-RU"/>
        </w:rPr>
      </w:pPr>
      <w:r>
        <w:rPr>
          <w:lang w:val="ru-RU"/>
        </w:rPr>
        <w:t>на Дату З</w:t>
      </w:r>
      <w:r w:rsidR="007B56B4" w:rsidRPr="003C4B26">
        <w:rPr>
          <w:lang w:val="ru-RU"/>
        </w:rPr>
        <w:t xml:space="preserve">аключения Соглашения </w:t>
      </w:r>
      <w:r w:rsidR="007B56B4" w:rsidRPr="00FB272B">
        <w:rPr>
          <w:lang w:val="ru-RU"/>
        </w:rPr>
        <w:t>Концессионером были соблюдены все требования, предусмотренные</w:t>
      </w:r>
      <w:r w:rsidR="007B56B4">
        <w:rPr>
          <w:lang w:val="ru-RU"/>
        </w:rPr>
        <w:t xml:space="preserve"> в отношении решений органов управления Концессионера</w:t>
      </w:r>
      <w:r w:rsidR="007B56B4" w:rsidRPr="00FB272B">
        <w:rPr>
          <w:lang w:val="ru-RU"/>
        </w:rPr>
        <w:t xml:space="preserve"> Законодательством, учредительными и (или) внутренними документами, регулирующими деятельность органов Концессионера, необходимые для заключения </w:t>
      </w:r>
      <w:r w:rsidR="00995127" w:rsidRPr="009C200F">
        <w:rPr>
          <w:lang w:val="ru-RU"/>
        </w:rPr>
        <w:t xml:space="preserve">Соглашения и Прямого </w:t>
      </w:r>
      <w:r w:rsidR="00F13810">
        <w:rPr>
          <w:lang w:val="ru-RU"/>
        </w:rPr>
        <w:t>с</w:t>
      </w:r>
      <w:r w:rsidR="00995127" w:rsidRPr="009C200F">
        <w:rPr>
          <w:lang w:val="ru-RU"/>
        </w:rPr>
        <w:t>оглашения;</w:t>
      </w:r>
    </w:p>
    <w:p w14:paraId="640323EA" w14:textId="6E6CBEC0" w:rsidR="00995127" w:rsidRPr="009C200F" w:rsidRDefault="00C61208" w:rsidP="00995127">
      <w:pPr>
        <w:pStyle w:val="Level3"/>
        <w:numPr>
          <w:ilvl w:val="2"/>
          <w:numId w:val="5"/>
        </w:numPr>
        <w:adjustRightInd/>
        <w:ind w:left="1417"/>
        <w:rPr>
          <w:lang w:val="ru-RU"/>
        </w:rPr>
      </w:pPr>
      <w:r w:rsidRPr="003C4B26">
        <w:rPr>
          <w:lang w:val="ru-RU"/>
        </w:rPr>
        <w:t xml:space="preserve">на Дату </w:t>
      </w:r>
      <w:r w:rsidR="005F18E1">
        <w:rPr>
          <w:lang w:val="ru-RU"/>
        </w:rPr>
        <w:t>З</w:t>
      </w:r>
      <w:r w:rsidRPr="003C4B26">
        <w:rPr>
          <w:lang w:val="ru-RU"/>
        </w:rPr>
        <w:t xml:space="preserve">аключения Соглашения </w:t>
      </w:r>
      <w:r w:rsidR="00995127" w:rsidRPr="009C200F">
        <w:rPr>
          <w:lang w:val="ru-RU"/>
        </w:rPr>
        <w:t>у Концессионера, его</w:t>
      </w:r>
      <w:r w:rsidR="003C4B26" w:rsidRPr="006B7F04">
        <w:rPr>
          <w:lang w:val="ru-RU"/>
        </w:rPr>
        <w:t xml:space="preserve"> </w:t>
      </w:r>
      <w:r w:rsidR="003C4B26">
        <w:rPr>
          <w:lang w:val="ru-RU"/>
        </w:rPr>
        <w:t>органов и</w:t>
      </w:r>
      <w:r w:rsidR="00995127" w:rsidRPr="009C200F">
        <w:rPr>
          <w:lang w:val="ru-RU"/>
        </w:rPr>
        <w:t xml:space="preserve"> должностных лиц, заключивших Соглашение и Прямое </w:t>
      </w:r>
      <w:r w:rsidR="00F13810">
        <w:rPr>
          <w:lang w:val="ru-RU"/>
        </w:rPr>
        <w:t>с</w:t>
      </w:r>
      <w:r w:rsidR="00995127" w:rsidRPr="009C200F">
        <w:rPr>
          <w:lang w:val="ru-RU"/>
        </w:rPr>
        <w:t>оглашение, имелись все необходимые для этого полномочия в соответствии с Законодательством;</w:t>
      </w:r>
    </w:p>
    <w:p w14:paraId="41E85770" w14:textId="77777777" w:rsidR="00C61208" w:rsidRPr="00FB272B" w:rsidRDefault="00C61208" w:rsidP="00402AC2">
      <w:pPr>
        <w:pStyle w:val="Level3"/>
        <w:numPr>
          <w:ilvl w:val="2"/>
          <w:numId w:val="5"/>
        </w:numPr>
        <w:adjustRightInd/>
        <w:ind w:left="1417"/>
        <w:rPr>
          <w:lang w:val="ru-RU"/>
        </w:rPr>
      </w:pPr>
      <w:r w:rsidRPr="00FB272B">
        <w:rPr>
          <w:lang w:val="ru-RU"/>
        </w:rPr>
        <w:t xml:space="preserve">на Дату Заключения Соглашения у Концессионера </w:t>
      </w:r>
      <w:r w:rsidRPr="00FC545E">
        <w:rPr>
          <w:lang w:val="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w:t>
      </w:r>
      <w:r w:rsidRPr="00FC545E">
        <w:rPr>
          <w:lang w:val="ru-RU"/>
        </w:rPr>
        <w:lastRenderedPageBreak/>
        <w:t>которых превышает 25</w:t>
      </w:r>
      <w:r w:rsidRPr="00402AC2">
        <w:rPr>
          <w:lang w:val="ru-RU"/>
        </w:rPr>
        <w:t> </w:t>
      </w:r>
      <w:r w:rsidRPr="00FC545E">
        <w:rPr>
          <w:lang w:val="ru-RU"/>
        </w:rPr>
        <w:t>процентов балансовой стоимости активов Концессионера, по данным бухгалтерской (финансовой) отчетности за последний отчетный период;</w:t>
      </w:r>
      <w:r w:rsidRPr="00FB272B">
        <w:rPr>
          <w:lang w:val="ru-RU"/>
        </w:rPr>
        <w:t xml:space="preserve"> </w:t>
      </w:r>
    </w:p>
    <w:p w14:paraId="0F9E50FA" w14:textId="3E5F9098" w:rsidR="007B0B34" w:rsidRDefault="007B0B34" w:rsidP="00995127">
      <w:pPr>
        <w:pStyle w:val="Level3"/>
        <w:numPr>
          <w:ilvl w:val="2"/>
          <w:numId w:val="5"/>
        </w:numPr>
        <w:adjustRightInd/>
        <w:ind w:left="1417"/>
        <w:rPr>
          <w:lang w:val="ru-RU"/>
        </w:rPr>
      </w:pPr>
      <w:r w:rsidRPr="007B0B34">
        <w:rPr>
          <w:lang w:val="ru-RU"/>
        </w:rPr>
        <w:t xml:space="preserve">на Дату </w:t>
      </w:r>
      <w:r w:rsidR="00C61208">
        <w:rPr>
          <w:lang w:val="ru-RU"/>
        </w:rPr>
        <w:t>З</w:t>
      </w:r>
      <w:r w:rsidRPr="007B0B34">
        <w:rPr>
          <w:lang w:val="ru-RU"/>
        </w:rPr>
        <w:t>аключения Согла</w:t>
      </w:r>
      <w:r>
        <w:rPr>
          <w:lang w:val="ru-RU"/>
        </w:rPr>
        <w:t xml:space="preserve">шения Концессионер </w:t>
      </w:r>
      <w:r w:rsidR="00AD6891" w:rsidRPr="002D1925">
        <w:rPr>
          <w:lang w:val="ru-RU"/>
        </w:rPr>
        <w:t>облада</w:t>
      </w:r>
      <w:r w:rsidR="001A1DB0" w:rsidRPr="002D1925">
        <w:rPr>
          <w:lang w:val="ru-RU"/>
        </w:rPr>
        <w:t>л</w:t>
      </w:r>
      <w:r w:rsidR="00AD6891" w:rsidRPr="00D97A3A">
        <w:rPr>
          <w:lang w:val="ru-RU"/>
        </w:rPr>
        <w:t xml:space="preserve"> всеми полномочиями выступать Концессионером на основании части 1 статьи 37 Закона о Концессионных Соглашениях и </w:t>
      </w:r>
      <w:r w:rsidR="00AD6891" w:rsidRPr="002D1925">
        <w:rPr>
          <w:lang w:val="ru-RU"/>
        </w:rPr>
        <w:t>соответств</w:t>
      </w:r>
      <w:r w:rsidR="001A1DB0" w:rsidRPr="002D1925">
        <w:rPr>
          <w:lang w:val="ru-RU"/>
        </w:rPr>
        <w:t>овал</w:t>
      </w:r>
      <w:r w:rsidR="00AD6891" w:rsidRPr="00D97A3A">
        <w:rPr>
          <w:lang w:val="ru-RU"/>
        </w:rPr>
        <w:t xml:space="preserve"> требованиям части 4.11 статьи 37 Закона о Концессионных Соглашениях</w:t>
      </w:r>
      <w:r w:rsidRPr="007B0B34">
        <w:rPr>
          <w:lang w:val="ru-RU"/>
        </w:rPr>
        <w:t>;</w:t>
      </w:r>
    </w:p>
    <w:p w14:paraId="4795460F" w14:textId="42F9055E" w:rsidR="00995127" w:rsidRPr="009C200F" w:rsidRDefault="00995127" w:rsidP="00995127">
      <w:pPr>
        <w:pStyle w:val="Level3"/>
        <w:numPr>
          <w:ilvl w:val="2"/>
          <w:numId w:val="5"/>
        </w:numPr>
        <w:adjustRightInd/>
        <w:ind w:left="1417"/>
        <w:rPr>
          <w:lang w:val="ru-RU"/>
        </w:rPr>
      </w:pPr>
      <w:r w:rsidRPr="009C200F">
        <w:rPr>
          <w:lang w:val="ru-RU"/>
        </w:rPr>
        <w:t xml:space="preserve">на Дату </w:t>
      </w:r>
      <w:r w:rsidR="005F18E1">
        <w:rPr>
          <w:lang w:val="ru-RU"/>
        </w:rPr>
        <w:t>З</w:t>
      </w:r>
      <w:r w:rsidRPr="009C200F">
        <w:rPr>
          <w:lang w:val="ru-RU"/>
        </w:rPr>
        <w:t>аключения Соглашения информация о Концессионере не содержалась в реестре недобросовестных поставщиков, предусмотренном Федеральным законом от 5</w:t>
      </w:r>
      <w:r w:rsidR="001502EC">
        <w:rPr>
          <w:lang w:val="ru-RU"/>
        </w:rPr>
        <w:t>.04.</w:t>
      </w:r>
      <w:r w:rsidRPr="009C200F">
        <w:rPr>
          <w:lang w:val="ru-RU"/>
        </w:rPr>
        <w:t xml:space="preserve">2013 № 44-ФЗ "О контрактной системе в сфере закупок товаров, работ, услуг для обеспечения государственных и муниципальных нужд", </w:t>
      </w:r>
      <w:r w:rsidR="00C61208">
        <w:rPr>
          <w:lang w:val="ru-RU"/>
        </w:rPr>
        <w:t>и (или)</w:t>
      </w:r>
      <w:r w:rsidR="00C61208" w:rsidRPr="00652C84">
        <w:rPr>
          <w:lang w:val="ru-RU"/>
        </w:rPr>
        <w:t xml:space="preserve"> в реестре недобросовестных поставщиков, предусмотренном </w:t>
      </w:r>
      <w:r w:rsidRPr="009C200F">
        <w:rPr>
          <w:lang w:val="ru-RU"/>
        </w:rPr>
        <w:t>Федеральным законом от 18</w:t>
      </w:r>
      <w:r w:rsidR="001502EC">
        <w:rPr>
          <w:lang w:val="ru-RU"/>
        </w:rPr>
        <w:t>.07.</w:t>
      </w:r>
      <w:r w:rsidRPr="009C200F">
        <w:rPr>
          <w:lang w:val="ru-RU"/>
        </w:rPr>
        <w:t>2011 № 223-ФЗ "О закупках товаров, работ, услуг отдельными видами юридических лиц";</w:t>
      </w:r>
    </w:p>
    <w:p w14:paraId="44AD92FA" w14:textId="426DF1EC" w:rsidR="00995127" w:rsidRPr="009C200F" w:rsidRDefault="00995127" w:rsidP="00995127">
      <w:pPr>
        <w:pStyle w:val="Level3"/>
        <w:numPr>
          <w:ilvl w:val="2"/>
          <w:numId w:val="5"/>
        </w:numPr>
        <w:adjustRightInd/>
        <w:ind w:left="1417"/>
        <w:rPr>
          <w:lang w:val="ru-RU"/>
        </w:rPr>
      </w:pPr>
      <w:r w:rsidRPr="009C200F">
        <w:rPr>
          <w:lang w:val="ru-RU"/>
        </w:rPr>
        <w:t xml:space="preserve">Концессионер </w:t>
      </w:r>
      <w:r w:rsidR="00C61208" w:rsidRPr="00FB272B">
        <w:rPr>
          <w:lang w:val="ru-RU"/>
        </w:rPr>
        <w:t xml:space="preserve">на Дату Заключения Соглашения </w:t>
      </w:r>
      <w:r w:rsidRPr="009C200F">
        <w:rPr>
          <w:lang w:val="ru-RU"/>
        </w:rPr>
        <w:t xml:space="preserve">имеет или обязуется получить предусмотренные Законодательством </w:t>
      </w:r>
      <w:r w:rsidR="0072526D">
        <w:rPr>
          <w:lang w:val="ru-RU"/>
        </w:rPr>
        <w:t xml:space="preserve">Необходимые </w:t>
      </w:r>
      <w:r w:rsidRPr="009C200F">
        <w:rPr>
          <w:lang w:val="ru-RU"/>
        </w:rPr>
        <w:t xml:space="preserve">Разрешения для осуществления деятельности, предусмотренной Соглашением, или привлечь для осуществления деятельности, предусмотренной Соглашением, третьих лиц, обладающих соответствующими </w:t>
      </w:r>
      <w:r w:rsidR="0072526D">
        <w:rPr>
          <w:lang w:val="ru-RU"/>
        </w:rPr>
        <w:t xml:space="preserve">Необходимыми </w:t>
      </w:r>
      <w:r w:rsidRPr="009C200F">
        <w:rPr>
          <w:lang w:val="ru-RU"/>
        </w:rPr>
        <w:t>Разрешениями</w:t>
      </w:r>
      <w:r w:rsidR="003C4B26">
        <w:rPr>
          <w:lang w:val="ru-RU"/>
        </w:rPr>
        <w:t xml:space="preserve"> (Привлеченных лиц)</w:t>
      </w:r>
      <w:r w:rsidRPr="009C200F">
        <w:rPr>
          <w:lang w:val="ru-RU"/>
        </w:rPr>
        <w:t>;</w:t>
      </w:r>
    </w:p>
    <w:p w14:paraId="452D4A76" w14:textId="77777777" w:rsidR="0072526D" w:rsidRPr="00FB272B" w:rsidRDefault="0072526D" w:rsidP="00402AC2">
      <w:pPr>
        <w:pStyle w:val="Level3"/>
        <w:numPr>
          <w:ilvl w:val="2"/>
          <w:numId w:val="5"/>
        </w:numPr>
        <w:adjustRightInd/>
        <w:ind w:left="1417"/>
        <w:rPr>
          <w:lang w:val="ru-RU"/>
        </w:rPr>
      </w:pPr>
      <w:r w:rsidRPr="00FB272B">
        <w:rPr>
          <w:lang w:val="ru-RU"/>
        </w:rPr>
        <w:t xml:space="preserve">в отношении Концессионера на Дату Заключения Соглашения </w:t>
      </w:r>
      <w:r>
        <w:rPr>
          <w:lang w:val="ru-RU"/>
        </w:rPr>
        <w:t>не принято определение суда о возбуждении производства по делу</w:t>
      </w:r>
      <w:r w:rsidRPr="00652C84">
        <w:rPr>
          <w:lang w:val="ru-RU"/>
        </w:rPr>
        <w:t xml:space="preserve"> </w:t>
      </w:r>
      <w:r>
        <w:rPr>
          <w:lang w:val="ru-RU"/>
        </w:rPr>
        <w:t xml:space="preserve">о его </w:t>
      </w:r>
      <w:r w:rsidRPr="00FB272B">
        <w:rPr>
          <w:lang w:val="ru-RU"/>
        </w:rPr>
        <w:t>банкротств</w:t>
      </w:r>
      <w:r>
        <w:rPr>
          <w:lang w:val="ru-RU"/>
        </w:rPr>
        <w:t>е</w:t>
      </w:r>
      <w:r w:rsidRPr="00FB272B">
        <w:rPr>
          <w:lang w:val="ru-RU"/>
        </w:rPr>
        <w:t xml:space="preserve"> и (или) не принято решение о его ликвидации;</w:t>
      </w:r>
    </w:p>
    <w:p w14:paraId="7413EEEA" w14:textId="173E9A6B" w:rsidR="00995127" w:rsidRPr="009C200F" w:rsidRDefault="00995127" w:rsidP="00995127">
      <w:pPr>
        <w:pStyle w:val="Level3"/>
        <w:numPr>
          <w:ilvl w:val="2"/>
          <w:numId w:val="5"/>
        </w:numPr>
        <w:adjustRightInd/>
        <w:ind w:left="1417"/>
        <w:rPr>
          <w:lang w:val="ru-RU"/>
        </w:rPr>
      </w:pPr>
      <w:r w:rsidRPr="009C200F">
        <w:rPr>
          <w:lang w:val="ru-RU"/>
        </w:rPr>
        <w:t xml:space="preserve">деятельность Концессионера не была приостановлена в порядке, предусмотренном Законодательством, на момент заключения Прямого </w:t>
      </w:r>
      <w:r w:rsidR="00F13810">
        <w:rPr>
          <w:lang w:val="ru-RU"/>
        </w:rPr>
        <w:t>с</w:t>
      </w:r>
      <w:r w:rsidRPr="009C200F">
        <w:rPr>
          <w:lang w:val="ru-RU"/>
        </w:rPr>
        <w:t>оглашения;</w:t>
      </w:r>
    </w:p>
    <w:p w14:paraId="3BC18FAD" w14:textId="63A58898" w:rsidR="00995127" w:rsidRPr="009C200F" w:rsidRDefault="0072526D" w:rsidP="00995127">
      <w:pPr>
        <w:pStyle w:val="Level3"/>
        <w:numPr>
          <w:ilvl w:val="2"/>
          <w:numId w:val="5"/>
        </w:numPr>
        <w:adjustRightInd/>
        <w:ind w:left="1417"/>
        <w:rPr>
          <w:lang w:val="ru-RU"/>
        </w:rPr>
      </w:pPr>
      <w:r w:rsidRPr="00FB272B">
        <w:rPr>
          <w:lang w:val="ru-RU"/>
        </w:rPr>
        <w:t xml:space="preserve">на Дату Заключения Соглашения </w:t>
      </w:r>
      <w:r w:rsidR="00995127" w:rsidRPr="009C200F">
        <w:rPr>
          <w:lang w:val="ru-RU"/>
        </w:rPr>
        <w:t xml:space="preserve">исполнение Концессионером своих обязательств в соответствии с Соглашением и Прямым </w:t>
      </w:r>
      <w:r w:rsidR="00F13810">
        <w:rPr>
          <w:lang w:val="ru-RU"/>
        </w:rPr>
        <w:t>с</w:t>
      </w:r>
      <w:r w:rsidR="00995127" w:rsidRPr="009C200F">
        <w:rPr>
          <w:lang w:val="ru-RU"/>
        </w:rPr>
        <w:t xml:space="preserve">оглашением, исполнение Концессионером сделок с его участием, предусмотренных Соглашением и Прямым </w:t>
      </w:r>
      <w:r w:rsidR="00F13810">
        <w:rPr>
          <w:lang w:val="ru-RU"/>
        </w:rPr>
        <w:t>с</w:t>
      </w:r>
      <w:r w:rsidR="00995127" w:rsidRPr="009C200F">
        <w:rPr>
          <w:lang w:val="ru-RU"/>
        </w:rPr>
        <w:t>оглашением, не противоречит ни Законодательству, ни условиям договоров,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w:t>
      </w:r>
    </w:p>
    <w:p w14:paraId="0BB1C5AE" w14:textId="55B46AAF" w:rsidR="00995127" w:rsidRPr="009C200F" w:rsidRDefault="00995127" w:rsidP="00995127">
      <w:pPr>
        <w:pStyle w:val="Level3"/>
        <w:numPr>
          <w:ilvl w:val="2"/>
          <w:numId w:val="5"/>
        </w:numPr>
        <w:adjustRightInd/>
        <w:ind w:left="1417"/>
        <w:rPr>
          <w:lang w:val="ru-RU"/>
        </w:rPr>
      </w:pPr>
      <w:r w:rsidRPr="009C200F">
        <w:rPr>
          <w:lang w:val="ru-RU"/>
        </w:rPr>
        <w:t xml:space="preserve">в Соглашение до момента заключения Прямого </w:t>
      </w:r>
      <w:r w:rsidR="005F18E1">
        <w:rPr>
          <w:lang w:val="ru-RU"/>
        </w:rPr>
        <w:t>с</w:t>
      </w:r>
      <w:r w:rsidRPr="009C200F">
        <w:rPr>
          <w:lang w:val="ru-RU"/>
        </w:rPr>
        <w:t xml:space="preserve">оглашения [не было внесено изменений или дополнений в любой форме / были внесены исключительно те изменения, информация о которых указана в подпункте </w:t>
      </w:r>
      <w:r w:rsidR="0035168F">
        <w:rPr>
          <w:lang w:val="ru-RU"/>
        </w:rPr>
        <w:t>в)</w:t>
      </w:r>
      <w:r w:rsidRPr="009C200F">
        <w:rPr>
          <w:lang w:val="ru-RU"/>
        </w:rPr>
        <w:t xml:space="preserve"> пункта</w:t>
      </w:r>
      <w:r w:rsidR="0035168F">
        <w:rPr>
          <w:lang w:val="ru-RU"/>
        </w:rPr>
        <w:t xml:space="preserve"> 5</w:t>
      </w:r>
      <w:r w:rsidRPr="009C200F">
        <w:rPr>
          <w:lang w:val="ru-RU"/>
        </w:rPr>
        <w:t xml:space="preserve"> преамбулы к настоящему Прямому </w:t>
      </w:r>
      <w:r w:rsidR="005F18E1">
        <w:rPr>
          <w:lang w:val="ru-RU"/>
        </w:rPr>
        <w:t>с</w:t>
      </w:r>
      <w:r w:rsidRPr="009C200F">
        <w:rPr>
          <w:lang w:val="ru-RU"/>
        </w:rPr>
        <w:t>оглашению];</w:t>
      </w:r>
    </w:p>
    <w:p w14:paraId="3DF951EB" w14:textId="0FDF9E6B" w:rsidR="00995127" w:rsidRPr="009C200F" w:rsidRDefault="00995127" w:rsidP="00995127">
      <w:pPr>
        <w:pStyle w:val="Level3"/>
        <w:numPr>
          <w:ilvl w:val="2"/>
          <w:numId w:val="5"/>
        </w:numPr>
        <w:adjustRightInd/>
        <w:ind w:left="1417"/>
        <w:rPr>
          <w:lang w:val="ru-RU"/>
        </w:rPr>
      </w:pPr>
      <w:r w:rsidRPr="009C200F">
        <w:rPr>
          <w:lang w:val="ru-RU"/>
        </w:rPr>
        <w:t xml:space="preserve">предоставленная Концессионером </w:t>
      </w:r>
      <w:proofErr w:type="spellStart"/>
      <w:r w:rsidRPr="009C200F">
        <w:rPr>
          <w:lang w:val="ru-RU"/>
        </w:rPr>
        <w:t>Концеденту</w:t>
      </w:r>
      <w:proofErr w:type="spellEnd"/>
      <w:r w:rsidRPr="009C200F">
        <w:rPr>
          <w:lang w:val="ru-RU"/>
        </w:rPr>
        <w:t xml:space="preserve"> и (или) Банку до и на момент заключения Прямого </w:t>
      </w:r>
      <w:r w:rsidR="005F18E1">
        <w:rPr>
          <w:lang w:val="ru-RU"/>
        </w:rPr>
        <w:t>с</w:t>
      </w:r>
      <w:r w:rsidRPr="009C200F">
        <w:rPr>
          <w:lang w:val="ru-RU"/>
        </w:rPr>
        <w:t>оглашения информация является достоверной, полной и точной.</w:t>
      </w:r>
    </w:p>
    <w:p w14:paraId="20C87692" w14:textId="77777777" w:rsidR="00995127" w:rsidRPr="009C200F" w:rsidRDefault="00995127" w:rsidP="00995127">
      <w:pPr>
        <w:pStyle w:val="Level2"/>
        <w:numPr>
          <w:ilvl w:val="1"/>
          <w:numId w:val="5"/>
        </w:numPr>
        <w:rPr>
          <w:b w:val="0"/>
          <w:lang w:val="ru-RU"/>
        </w:rPr>
      </w:pPr>
      <w:bookmarkStart w:id="8" w:name="_Ref520201564"/>
      <w:r w:rsidRPr="009C200F">
        <w:rPr>
          <w:b w:val="0"/>
          <w:lang w:val="ru-RU"/>
        </w:rPr>
        <w:t>Банк настоящим заверяет Концедента и Концессионера в соответствии со статьей 431.2 Гражданского кодекса Российской Федерации, что:</w:t>
      </w:r>
      <w:bookmarkEnd w:id="8"/>
    </w:p>
    <w:p w14:paraId="45797C7B" w14:textId="10CD25F2" w:rsidR="00995127" w:rsidRPr="009C200F" w:rsidRDefault="00995127" w:rsidP="00995127">
      <w:pPr>
        <w:pStyle w:val="Level3"/>
        <w:numPr>
          <w:ilvl w:val="2"/>
          <w:numId w:val="5"/>
        </w:numPr>
        <w:adjustRightInd/>
        <w:ind w:left="1417"/>
        <w:rPr>
          <w:lang w:val="ru-RU"/>
        </w:rPr>
      </w:pPr>
      <w:r w:rsidRPr="009C200F">
        <w:rPr>
          <w:lang w:val="ru-RU"/>
        </w:rPr>
        <w:lastRenderedPageBreak/>
        <w:t xml:space="preserve">Банком были соблюдены все корпоративные требования, предусмотренные Законодательством, учредительными и (или) внутренними документами, регулирующими деятельность органов Банка, необходимые для заключения Прямого </w:t>
      </w:r>
      <w:r w:rsidR="005F18E1">
        <w:rPr>
          <w:lang w:val="ru-RU"/>
        </w:rPr>
        <w:t>с</w:t>
      </w:r>
      <w:r w:rsidRPr="009C200F">
        <w:rPr>
          <w:lang w:val="ru-RU"/>
        </w:rPr>
        <w:t>оглашения;</w:t>
      </w:r>
    </w:p>
    <w:p w14:paraId="60A9526C" w14:textId="29357BCC" w:rsidR="00995127" w:rsidRPr="009C200F" w:rsidRDefault="00995127" w:rsidP="00995127">
      <w:pPr>
        <w:pStyle w:val="Level3"/>
        <w:numPr>
          <w:ilvl w:val="2"/>
          <w:numId w:val="5"/>
        </w:numPr>
        <w:adjustRightInd/>
        <w:ind w:left="1417"/>
        <w:rPr>
          <w:lang w:val="ru-RU"/>
        </w:rPr>
      </w:pPr>
      <w:r w:rsidRPr="009C200F">
        <w:rPr>
          <w:lang w:val="ru-RU"/>
        </w:rPr>
        <w:t xml:space="preserve">у Банка, его должностных лиц, заключивших Прямое </w:t>
      </w:r>
      <w:r w:rsidR="005F18E1">
        <w:rPr>
          <w:lang w:val="ru-RU"/>
        </w:rPr>
        <w:t>с</w:t>
      </w:r>
      <w:r w:rsidRPr="009C200F">
        <w:rPr>
          <w:lang w:val="ru-RU"/>
        </w:rPr>
        <w:t>оглашение, имелись все необходимые для этого полномочия в соответствии с Законодательством;</w:t>
      </w:r>
    </w:p>
    <w:p w14:paraId="5ACBEDF9" w14:textId="1C1D6005" w:rsidR="00995127" w:rsidRPr="009C200F" w:rsidRDefault="00995127" w:rsidP="00995127">
      <w:pPr>
        <w:pStyle w:val="Level3"/>
        <w:numPr>
          <w:ilvl w:val="2"/>
          <w:numId w:val="5"/>
        </w:numPr>
        <w:adjustRightInd/>
        <w:ind w:left="1417"/>
        <w:rPr>
          <w:lang w:val="ru-RU"/>
        </w:rPr>
      </w:pPr>
      <w:r w:rsidRPr="009C200F">
        <w:rPr>
          <w:lang w:val="ru-RU"/>
        </w:rPr>
        <w:t xml:space="preserve">Банк имеет все предусмотренные Законодательством разрешения и лицензии, необходимые для обеспечения </w:t>
      </w:r>
      <w:r w:rsidR="00023053">
        <w:rPr>
          <w:lang w:val="ru-RU"/>
        </w:rPr>
        <w:t>Ф</w:t>
      </w:r>
      <w:r w:rsidRPr="009C200F">
        <w:rPr>
          <w:lang w:val="ru-RU"/>
        </w:rPr>
        <w:t xml:space="preserve">инансирования в соответствии с Соглашением о </w:t>
      </w:r>
      <w:r w:rsidR="00F13810">
        <w:rPr>
          <w:lang w:val="ru-RU"/>
        </w:rPr>
        <w:t>ф</w:t>
      </w:r>
      <w:r w:rsidRPr="009C200F">
        <w:rPr>
          <w:lang w:val="ru-RU"/>
        </w:rPr>
        <w:t xml:space="preserve">инансировании и Прямым </w:t>
      </w:r>
      <w:r w:rsidR="00F13810">
        <w:rPr>
          <w:lang w:val="ru-RU"/>
        </w:rPr>
        <w:t>с</w:t>
      </w:r>
      <w:r w:rsidRPr="009C200F">
        <w:rPr>
          <w:lang w:val="ru-RU"/>
        </w:rPr>
        <w:t>оглашением;</w:t>
      </w:r>
    </w:p>
    <w:p w14:paraId="5C754325" w14:textId="51958F10" w:rsidR="00995127" w:rsidRPr="009C200F" w:rsidRDefault="00995127" w:rsidP="00995127">
      <w:pPr>
        <w:pStyle w:val="Level3"/>
        <w:numPr>
          <w:ilvl w:val="2"/>
          <w:numId w:val="5"/>
        </w:numPr>
        <w:adjustRightInd/>
        <w:ind w:left="1417"/>
        <w:rPr>
          <w:lang w:val="ru-RU"/>
        </w:rPr>
      </w:pPr>
      <w:r w:rsidRPr="009C200F">
        <w:rPr>
          <w:lang w:val="ru-RU"/>
        </w:rPr>
        <w:t xml:space="preserve">исполнение Банком своих обязательств в соответствии с Прямым </w:t>
      </w:r>
      <w:r w:rsidR="00F13810">
        <w:rPr>
          <w:lang w:val="ru-RU"/>
        </w:rPr>
        <w:t>с</w:t>
      </w:r>
      <w:r w:rsidRPr="009C200F">
        <w:rPr>
          <w:lang w:val="ru-RU"/>
        </w:rPr>
        <w:t xml:space="preserve">оглашением, исполнение Банком сделок с его участием, предусмотренных Прямым </w:t>
      </w:r>
      <w:r w:rsidR="00F13810">
        <w:rPr>
          <w:lang w:val="ru-RU"/>
        </w:rPr>
        <w:t>с</w:t>
      </w:r>
      <w:r w:rsidRPr="009C200F">
        <w:rPr>
          <w:lang w:val="ru-RU"/>
        </w:rPr>
        <w:t>оглашением, не противоречит ни Законодательству, ни условиям договоров, соглашений, стороной которых является Банк, и (или) действие которых касается Банка, а также не приводит к их нарушению и не является нарушением обязательств по ним.</w:t>
      </w:r>
    </w:p>
    <w:p w14:paraId="199DCC8B" w14:textId="6B01F41E" w:rsidR="00995127" w:rsidRPr="009C200F" w:rsidRDefault="00995127" w:rsidP="00995127">
      <w:pPr>
        <w:pStyle w:val="Level2"/>
        <w:numPr>
          <w:ilvl w:val="1"/>
          <w:numId w:val="5"/>
        </w:numPr>
        <w:rPr>
          <w:b w:val="0"/>
          <w:lang w:val="ru-RU"/>
        </w:rPr>
      </w:pPr>
      <w:r w:rsidRPr="009C200F">
        <w:rPr>
          <w:b w:val="0"/>
          <w:lang w:val="ru-RU"/>
        </w:rPr>
        <w:t xml:space="preserve">Настоящим Стороны подтверждают, что при заключении и исполнении Прямого </w:t>
      </w:r>
      <w:r w:rsidR="00F13810">
        <w:rPr>
          <w:b w:val="0"/>
          <w:lang w:val="ru-RU"/>
        </w:rPr>
        <w:t>с</w:t>
      </w:r>
      <w:r w:rsidRPr="009C200F">
        <w:rPr>
          <w:b w:val="0"/>
          <w:lang w:val="ru-RU"/>
        </w:rPr>
        <w:t xml:space="preserve">оглашения каждая из Сторон полагается на заверения об обстоятельствах, данные другой Стороной в соответствии с пунктами </w:t>
      </w:r>
      <w:r w:rsidR="0035168F">
        <w:rPr>
          <w:b w:val="0"/>
          <w:lang w:val="ru-RU"/>
        </w:rPr>
        <w:t>3.1</w:t>
      </w:r>
      <w:r w:rsidRPr="009C200F">
        <w:rPr>
          <w:b w:val="0"/>
          <w:lang w:val="ru-RU"/>
        </w:rPr>
        <w:t xml:space="preserve">, </w:t>
      </w:r>
      <w:r w:rsidR="0035168F">
        <w:rPr>
          <w:b w:val="0"/>
          <w:lang w:val="ru-RU"/>
        </w:rPr>
        <w:t>3.2</w:t>
      </w:r>
      <w:r w:rsidRPr="009C200F">
        <w:rPr>
          <w:b w:val="0"/>
          <w:lang w:val="ru-RU"/>
        </w:rPr>
        <w:t xml:space="preserve"> и </w:t>
      </w:r>
      <w:r w:rsidR="0035168F">
        <w:rPr>
          <w:b w:val="0"/>
          <w:lang w:val="ru-RU"/>
        </w:rPr>
        <w:t>3.3</w:t>
      </w:r>
      <w:r w:rsidRPr="009C200F">
        <w:rPr>
          <w:b w:val="0"/>
          <w:lang w:val="ru-RU"/>
        </w:rPr>
        <w:t xml:space="preserve"> Прямого </w:t>
      </w:r>
      <w:r w:rsidR="00F13810">
        <w:rPr>
          <w:b w:val="0"/>
          <w:lang w:val="ru-RU"/>
        </w:rPr>
        <w:t>с</w:t>
      </w:r>
      <w:r w:rsidRPr="009C200F">
        <w:rPr>
          <w:b w:val="0"/>
          <w:lang w:val="ru-RU"/>
        </w:rPr>
        <w:t>оглашения, имеющие для такой Стороны существенное значение.</w:t>
      </w:r>
    </w:p>
    <w:p w14:paraId="55BCABC3" w14:textId="77777777" w:rsidR="00995127" w:rsidRPr="009C200F" w:rsidRDefault="00995127" w:rsidP="00995127">
      <w:pPr>
        <w:pStyle w:val="Level1"/>
        <w:numPr>
          <w:ilvl w:val="0"/>
          <w:numId w:val="5"/>
        </w:numPr>
        <w:adjustRightInd/>
        <w:spacing w:before="0"/>
        <w:rPr>
          <w:b w:val="0"/>
          <w:lang w:val="ru-RU"/>
        </w:rPr>
      </w:pPr>
      <w:bookmarkStart w:id="9" w:name="_Ref50974180"/>
      <w:r w:rsidRPr="009C200F">
        <w:rPr>
          <w:lang w:val="ru-RU"/>
        </w:rPr>
        <w:t>РАЗМЕР, ОСНОВАНИЯ И ПОРЯДОК ВЫПЛАТЫ ДЕНЕЖНЫХ ОБЯЗАТЕЛЬСТВ КОНЦЕДЕНТА И СУММЫ ВОЗМЕЩЕНИЯ</w:t>
      </w:r>
      <w:bookmarkEnd w:id="9"/>
    </w:p>
    <w:p w14:paraId="6C622501" w14:textId="06AE7913" w:rsidR="00995127" w:rsidRPr="006B7F04" w:rsidRDefault="00995127" w:rsidP="006B7F04">
      <w:pPr>
        <w:pStyle w:val="Level2"/>
        <w:numPr>
          <w:ilvl w:val="1"/>
          <w:numId w:val="5"/>
        </w:numPr>
        <w:rPr>
          <w:b w:val="0"/>
          <w:lang w:val="ru-RU"/>
        </w:rPr>
      </w:pPr>
      <w:r w:rsidRPr="009C200F">
        <w:rPr>
          <w:b w:val="0"/>
          <w:lang w:val="ru-RU"/>
        </w:rPr>
        <w:t xml:space="preserve">Размер и основания выплаты Денежных </w:t>
      </w:r>
      <w:r w:rsidR="005F18E1">
        <w:rPr>
          <w:b w:val="0"/>
          <w:lang w:val="ru-RU"/>
        </w:rPr>
        <w:t>О</w:t>
      </w:r>
      <w:r w:rsidRPr="009C200F">
        <w:rPr>
          <w:b w:val="0"/>
          <w:lang w:val="ru-RU"/>
        </w:rPr>
        <w:t xml:space="preserve">бязательств Концедента и Суммы Возмещения установлены </w:t>
      </w:r>
      <w:r w:rsidR="006A621C">
        <w:rPr>
          <w:b w:val="0"/>
          <w:lang w:val="ru-RU"/>
        </w:rPr>
        <w:t>Соглашением</w:t>
      </w:r>
      <w:r w:rsidRPr="009C200F">
        <w:rPr>
          <w:b w:val="0"/>
          <w:lang w:val="ru-RU"/>
        </w:rPr>
        <w:t>.</w:t>
      </w:r>
      <w:r w:rsidR="006A621C">
        <w:rPr>
          <w:b w:val="0"/>
          <w:lang w:val="ru-RU"/>
        </w:rPr>
        <w:t xml:space="preserve"> </w:t>
      </w:r>
      <w:r w:rsidRPr="006B7F04">
        <w:rPr>
          <w:b w:val="0"/>
          <w:lang w:val="ru-RU"/>
        </w:rPr>
        <w:t xml:space="preserve">Порядок выплаты Денежных </w:t>
      </w:r>
      <w:r w:rsidR="005F18E1">
        <w:rPr>
          <w:b w:val="0"/>
          <w:lang w:val="ru-RU"/>
        </w:rPr>
        <w:t>О</w:t>
      </w:r>
      <w:r w:rsidRPr="006B7F04">
        <w:rPr>
          <w:b w:val="0"/>
          <w:lang w:val="ru-RU"/>
        </w:rPr>
        <w:t xml:space="preserve">бязательств Концедента и Суммы Возмещения установлены </w:t>
      </w:r>
      <w:r w:rsidR="006A621C" w:rsidRPr="006B7F04">
        <w:rPr>
          <w:b w:val="0"/>
          <w:lang w:val="ru-RU"/>
        </w:rPr>
        <w:t>Соглашением</w:t>
      </w:r>
      <w:r w:rsidR="006A621C">
        <w:rPr>
          <w:b w:val="0"/>
          <w:lang w:val="ru-RU"/>
        </w:rPr>
        <w:t xml:space="preserve"> с учетом положений Прямого соглашения</w:t>
      </w:r>
      <w:r w:rsidRPr="006B7F04">
        <w:rPr>
          <w:b w:val="0"/>
          <w:lang w:val="ru-RU"/>
        </w:rPr>
        <w:t>.</w:t>
      </w:r>
    </w:p>
    <w:p w14:paraId="0A46DA5D" w14:textId="6E678A11" w:rsidR="00995127" w:rsidRPr="009C200F" w:rsidRDefault="00995127" w:rsidP="00995127">
      <w:pPr>
        <w:pStyle w:val="Level2"/>
        <w:numPr>
          <w:ilvl w:val="1"/>
          <w:numId w:val="5"/>
        </w:numPr>
        <w:rPr>
          <w:b w:val="0"/>
          <w:lang w:val="ru-RU"/>
        </w:rPr>
      </w:pPr>
      <w:bookmarkStart w:id="10" w:name="_Ref520212343"/>
      <w:r w:rsidRPr="009C200F">
        <w:rPr>
          <w:b w:val="0"/>
          <w:lang w:val="ru-RU"/>
        </w:rPr>
        <w:t xml:space="preserve">Концедент осуществляет выплату Денежных </w:t>
      </w:r>
      <w:r w:rsidR="005F18E1">
        <w:rPr>
          <w:b w:val="0"/>
          <w:lang w:val="ru-RU"/>
        </w:rPr>
        <w:t>О</w:t>
      </w:r>
      <w:r w:rsidRPr="009C200F">
        <w:rPr>
          <w:b w:val="0"/>
          <w:lang w:val="ru-RU"/>
        </w:rPr>
        <w:t xml:space="preserve">бязательств Концедента в случаях и в порядке, предусмотренном Соглашением и Прямым </w:t>
      </w:r>
      <w:r w:rsidR="006A621C">
        <w:rPr>
          <w:b w:val="0"/>
          <w:lang w:val="ru-RU"/>
        </w:rPr>
        <w:t>с</w:t>
      </w:r>
      <w:r w:rsidRPr="009C200F">
        <w:rPr>
          <w:b w:val="0"/>
          <w:lang w:val="ru-RU"/>
        </w:rPr>
        <w:t xml:space="preserve">оглашением, исключительно на Счет </w:t>
      </w:r>
      <w:r w:rsidR="006A621C">
        <w:rPr>
          <w:b w:val="0"/>
          <w:lang w:val="ru-RU"/>
        </w:rPr>
        <w:t>п</w:t>
      </w:r>
      <w:r w:rsidRPr="009C200F">
        <w:rPr>
          <w:b w:val="0"/>
          <w:lang w:val="ru-RU"/>
        </w:rPr>
        <w:t xml:space="preserve">оступлений, указанный в уведомлении Концессионера о Счете </w:t>
      </w:r>
      <w:r w:rsidR="006A621C">
        <w:rPr>
          <w:b w:val="0"/>
          <w:lang w:val="ru-RU"/>
        </w:rPr>
        <w:t>п</w:t>
      </w:r>
      <w:r w:rsidRPr="009C200F">
        <w:rPr>
          <w:b w:val="0"/>
          <w:lang w:val="ru-RU"/>
        </w:rPr>
        <w:t>оступлений.</w:t>
      </w:r>
      <w:bookmarkEnd w:id="10"/>
      <w:r w:rsidRPr="009C200F">
        <w:rPr>
          <w:b w:val="0"/>
          <w:lang w:val="ru-RU"/>
        </w:rPr>
        <w:t xml:space="preserve"> Указанное в настоящем абзаце уведомление Концессионера имеет силу в случае предварительного согласования Банком такого уведомления.</w:t>
      </w:r>
    </w:p>
    <w:p w14:paraId="5B33CCCB" w14:textId="1528A8E9"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Концессионер предоставляет </w:t>
      </w:r>
      <w:proofErr w:type="spellStart"/>
      <w:r w:rsidRPr="009C200F">
        <w:rPr>
          <w:rFonts w:ascii="Arial" w:hAnsi="Arial" w:cs="Arial"/>
          <w:sz w:val="21"/>
          <w:szCs w:val="21"/>
        </w:rPr>
        <w:t>Концеденту</w:t>
      </w:r>
      <w:proofErr w:type="spellEnd"/>
      <w:r w:rsidRPr="009C200F">
        <w:rPr>
          <w:rFonts w:ascii="Arial" w:hAnsi="Arial" w:cs="Arial"/>
          <w:sz w:val="21"/>
          <w:szCs w:val="21"/>
        </w:rPr>
        <w:t xml:space="preserve"> первое уведомление о Счете </w:t>
      </w:r>
      <w:r w:rsidR="006A621C">
        <w:rPr>
          <w:rFonts w:ascii="Arial" w:hAnsi="Arial" w:cs="Arial"/>
          <w:sz w:val="21"/>
          <w:szCs w:val="21"/>
        </w:rPr>
        <w:t>п</w:t>
      </w:r>
      <w:r w:rsidRPr="009C200F">
        <w:rPr>
          <w:rFonts w:ascii="Arial" w:hAnsi="Arial" w:cs="Arial"/>
          <w:sz w:val="21"/>
          <w:szCs w:val="21"/>
        </w:rPr>
        <w:t xml:space="preserve">оступлений одновременно с заключением Прямого </w:t>
      </w:r>
      <w:r w:rsidR="006A621C">
        <w:rPr>
          <w:rFonts w:ascii="Arial" w:hAnsi="Arial" w:cs="Arial"/>
          <w:sz w:val="21"/>
          <w:szCs w:val="21"/>
        </w:rPr>
        <w:t>с</w:t>
      </w:r>
      <w:r w:rsidRPr="009C200F">
        <w:rPr>
          <w:rFonts w:ascii="Arial" w:hAnsi="Arial" w:cs="Arial"/>
          <w:sz w:val="21"/>
          <w:szCs w:val="21"/>
        </w:rPr>
        <w:t xml:space="preserve">оглашения. Последующие уведомления Концессионера о Счете </w:t>
      </w:r>
      <w:r w:rsidR="006A621C">
        <w:rPr>
          <w:rFonts w:ascii="Arial" w:hAnsi="Arial" w:cs="Arial"/>
          <w:sz w:val="21"/>
          <w:szCs w:val="21"/>
        </w:rPr>
        <w:t>п</w:t>
      </w:r>
      <w:r w:rsidRPr="009C200F">
        <w:rPr>
          <w:rFonts w:ascii="Arial" w:hAnsi="Arial" w:cs="Arial"/>
          <w:sz w:val="21"/>
          <w:szCs w:val="21"/>
        </w:rPr>
        <w:t xml:space="preserve">оступлений (в случае необходимости) предоставляются </w:t>
      </w:r>
      <w:proofErr w:type="spellStart"/>
      <w:r w:rsidRPr="009C200F">
        <w:rPr>
          <w:rFonts w:ascii="Arial" w:hAnsi="Arial" w:cs="Arial"/>
          <w:sz w:val="21"/>
          <w:szCs w:val="21"/>
        </w:rPr>
        <w:t>Концеденту</w:t>
      </w:r>
      <w:proofErr w:type="spellEnd"/>
      <w:r w:rsidRPr="009C200F">
        <w:rPr>
          <w:rFonts w:ascii="Arial" w:hAnsi="Arial" w:cs="Arial"/>
          <w:sz w:val="21"/>
          <w:szCs w:val="21"/>
        </w:rPr>
        <w:t xml:space="preserve"> не позднее, чем за 10 (десять) Рабочих </w:t>
      </w:r>
      <w:r w:rsidR="00884F28">
        <w:rPr>
          <w:rFonts w:ascii="Arial" w:hAnsi="Arial" w:cs="Arial"/>
          <w:sz w:val="21"/>
          <w:szCs w:val="21"/>
        </w:rPr>
        <w:t>Д</w:t>
      </w:r>
      <w:r w:rsidRPr="009C200F">
        <w:rPr>
          <w:rFonts w:ascii="Arial" w:hAnsi="Arial" w:cs="Arial"/>
          <w:sz w:val="21"/>
          <w:szCs w:val="21"/>
        </w:rPr>
        <w:t>ней до предусмотренной Соглашением или предполагаемой даты осуществления соответствующего платежа.</w:t>
      </w:r>
    </w:p>
    <w:p w14:paraId="6D446BA0" w14:textId="4925CE56"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За исключением случаев, предусмотренных пунктом </w:t>
      </w:r>
      <w:r w:rsidR="0035168F">
        <w:rPr>
          <w:rFonts w:ascii="Arial" w:hAnsi="Arial" w:cs="Arial"/>
          <w:sz w:val="21"/>
          <w:szCs w:val="21"/>
        </w:rPr>
        <w:t xml:space="preserve">4.4 </w:t>
      </w:r>
      <w:r w:rsidRPr="009C200F">
        <w:rPr>
          <w:rFonts w:ascii="Arial" w:hAnsi="Arial" w:cs="Arial"/>
          <w:sz w:val="21"/>
          <w:szCs w:val="21"/>
        </w:rPr>
        <w:t xml:space="preserve">Прямого </w:t>
      </w:r>
      <w:r w:rsidR="006A621C">
        <w:rPr>
          <w:rFonts w:ascii="Arial" w:hAnsi="Arial" w:cs="Arial"/>
          <w:sz w:val="21"/>
          <w:szCs w:val="21"/>
        </w:rPr>
        <w:t>с</w:t>
      </w:r>
      <w:r w:rsidRPr="009C200F">
        <w:rPr>
          <w:rFonts w:ascii="Arial" w:hAnsi="Arial" w:cs="Arial"/>
          <w:sz w:val="21"/>
          <w:szCs w:val="21"/>
        </w:rPr>
        <w:t xml:space="preserve">оглашения,  </w:t>
      </w:r>
      <w:proofErr w:type="spellStart"/>
      <w:r w:rsidRPr="009C200F">
        <w:rPr>
          <w:rFonts w:ascii="Arial" w:hAnsi="Arial" w:cs="Arial"/>
          <w:sz w:val="21"/>
          <w:szCs w:val="21"/>
        </w:rPr>
        <w:t>Концедент</w:t>
      </w:r>
      <w:proofErr w:type="spellEnd"/>
      <w:r w:rsidRPr="009C200F">
        <w:rPr>
          <w:rFonts w:ascii="Arial" w:hAnsi="Arial" w:cs="Arial"/>
          <w:sz w:val="21"/>
          <w:szCs w:val="21"/>
        </w:rPr>
        <w:t xml:space="preserve"> осуществляет выплату Суммы Возмещения в случаях и в порядке, предусмотренном Соглашением и Прямым </w:t>
      </w:r>
      <w:r w:rsidR="00793422">
        <w:rPr>
          <w:rFonts w:ascii="Arial" w:hAnsi="Arial" w:cs="Arial"/>
          <w:sz w:val="21"/>
          <w:szCs w:val="21"/>
        </w:rPr>
        <w:t>с</w:t>
      </w:r>
      <w:r w:rsidR="00793422" w:rsidRPr="009C200F">
        <w:rPr>
          <w:rFonts w:ascii="Arial" w:hAnsi="Arial" w:cs="Arial"/>
          <w:sz w:val="21"/>
          <w:szCs w:val="21"/>
        </w:rPr>
        <w:t>оглашением</w:t>
      </w:r>
      <w:r w:rsidRPr="009C200F">
        <w:rPr>
          <w:rFonts w:ascii="Arial" w:hAnsi="Arial" w:cs="Arial"/>
          <w:sz w:val="21"/>
          <w:szCs w:val="21"/>
        </w:rPr>
        <w:t xml:space="preserve">, исключительно на Счет </w:t>
      </w:r>
      <w:r w:rsidR="00884F28">
        <w:rPr>
          <w:rFonts w:ascii="Arial" w:hAnsi="Arial" w:cs="Arial"/>
          <w:sz w:val="21"/>
          <w:szCs w:val="21"/>
        </w:rPr>
        <w:t>в</w:t>
      </w:r>
      <w:r w:rsidRPr="009C200F">
        <w:rPr>
          <w:rFonts w:ascii="Arial" w:hAnsi="Arial" w:cs="Arial"/>
          <w:sz w:val="21"/>
          <w:szCs w:val="21"/>
        </w:rPr>
        <w:t xml:space="preserve">озмещения, указанный в уведомлении Концессионера о Счете </w:t>
      </w:r>
      <w:r w:rsidR="00884F28">
        <w:rPr>
          <w:rFonts w:ascii="Arial" w:hAnsi="Arial" w:cs="Arial"/>
          <w:sz w:val="21"/>
          <w:szCs w:val="21"/>
        </w:rPr>
        <w:t>в</w:t>
      </w:r>
      <w:r w:rsidRPr="009C200F">
        <w:rPr>
          <w:rFonts w:ascii="Arial" w:hAnsi="Arial" w:cs="Arial"/>
          <w:sz w:val="21"/>
          <w:szCs w:val="21"/>
        </w:rPr>
        <w:t>озмещения. Указанное в настоящем абзаце уведомление Концессионера имеет силу в случае предварительного согласования Банком такого уведомления.</w:t>
      </w:r>
    </w:p>
    <w:p w14:paraId="74E1B7D5" w14:textId="3824C5EB"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lastRenderedPageBreak/>
        <w:t xml:space="preserve">Концессионер предоставляет </w:t>
      </w:r>
      <w:proofErr w:type="spellStart"/>
      <w:r w:rsidRPr="009C200F">
        <w:rPr>
          <w:rFonts w:ascii="Arial" w:hAnsi="Arial" w:cs="Arial"/>
          <w:sz w:val="21"/>
          <w:szCs w:val="21"/>
        </w:rPr>
        <w:t>Концеденту</w:t>
      </w:r>
      <w:proofErr w:type="spellEnd"/>
      <w:r w:rsidRPr="009C200F">
        <w:rPr>
          <w:rFonts w:ascii="Arial" w:hAnsi="Arial" w:cs="Arial"/>
          <w:sz w:val="21"/>
          <w:szCs w:val="21"/>
        </w:rPr>
        <w:t xml:space="preserve"> уведомлени</w:t>
      </w:r>
      <w:r w:rsidR="00EA15D2">
        <w:rPr>
          <w:rFonts w:ascii="Arial" w:hAnsi="Arial" w:cs="Arial"/>
          <w:sz w:val="21"/>
          <w:szCs w:val="21"/>
        </w:rPr>
        <w:t>е</w:t>
      </w:r>
      <w:r w:rsidRPr="009C200F">
        <w:rPr>
          <w:rFonts w:ascii="Arial" w:hAnsi="Arial" w:cs="Arial"/>
          <w:sz w:val="21"/>
          <w:szCs w:val="21"/>
        </w:rPr>
        <w:t xml:space="preserve"> о Счете </w:t>
      </w:r>
      <w:r w:rsidR="00884F28">
        <w:rPr>
          <w:rFonts w:ascii="Arial" w:hAnsi="Arial" w:cs="Arial"/>
          <w:sz w:val="21"/>
          <w:szCs w:val="21"/>
        </w:rPr>
        <w:t>в</w:t>
      </w:r>
      <w:r w:rsidRPr="009C200F">
        <w:rPr>
          <w:rFonts w:ascii="Arial" w:hAnsi="Arial" w:cs="Arial"/>
          <w:sz w:val="21"/>
          <w:szCs w:val="21"/>
        </w:rPr>
        <w:t xml:space="preserve">озмещения (в случае необходимости) не позднее, чем через 10 (десять) Рабочих </w:t>
      </w:r>
      <w:r w:rsidR="00DC27BC">
        <w:rPr>
          <w:rFonts w:ascii="Arial" w:hAnsi="Arial" w:cs="Arial"/>
          <w:sz w:val="21"/>
          <w:szCs w:val="21"/>
        </w:rPr>
        <w:t>Д</w:t>
      </w:r>
      <w:r w:rsidRPr="009C200F">
        <w:rPr>
          <w:rFonts w:ascii="Arial" w:hAnsi="Arial" w:cs="Arial"/>
          <w:sz w:val="21"/>
          <w:szCs w:val="21"/>
        </w:rPr>
        <w:t xml:space="preserve">ней с момента предъявления любой из Сторон требования о Досрочном </w:t>
      </w:r>
      <w:r w:rsidR="00884F28">
        <w:rPr>
          <w:rFonts w:ascii="Arial" w:hAnsi="Arial" w:cs="Arial"/>
          <w:sz w:val="21"/>
          <w:szCs w:val="21"/>
        </w:rPr>
        <w:t>П</w:t>
      </w:r>
      <w:r w:rsidRPr="009C200F">
        <w:rPr>
          <w:rFonts w:ascii="Arial" w:hAnsi="Arial" w:cs="Arial"/>
          <w:sz w:val="21"/>
          <w:szCs w:val="21"/>
        </w:rPr>
        <w:t>рекращении Соглашения.</w:t>
      </w:r>
    </w:p>
    <w:p w14:paraId="12565700" w14:textId="33B10F1F" w:rsidR="00995127" w:rsidRPr="009C200F" w:rsidRDefault="00995127" w:rsidP="00995127">
      <w:pPr>
        <w:pStyle w:val="Level2"/>
        <w:numPr>
          <w:ilvl w:val="1"/>
          <w:numId w:val="5"/>
        </w:numPr>
        <w:rPr>
          <w:b w:val="0"/>
          <w:lang w:val="ru-RU"/>
        </w:rPr>
      </w:pPr>
      <w:r w:rsidRPr="009C200F">
        <w:rPr>
          <w:b w:val="0"/>
          <w:lang w:val="ru-RU"/>
        </w:rPr>
        <w:t xml:space="preserve">За исключением случаев, предусмотренных пунктом </w:t>
      </w:r>
      <w:r w:rsidR="0035168F">
        <w:rPr>
          <w:b w:val="0"/>
          <w:lang w:val="ru-RU"/>
        </w:rPr>
        <w:t>4.4</w:t>
      </w:r>
      <w:r w:rsidRPr="009C200F">
        <w:rPr>
          <w:b w:val="0"/>
          <w:lang w:val="ru-RU"/>
        </w:rPr>
        <w:t xml:space="preserve"> Прямого </w:t>
      </w:r>
      <w:r w:rsidR="00793422">
        <w:rPr>
          <w:b w:val="0"/>
          <w:lang w:val="ru-RU"/>
        </w:rPr>
        <w:t>с</w:t>
      </w:r>
      <w:r w:rsidRPr="009C200F">
        <w:rPr>
          <w:b w:val="0"/>
          <w:lang w:val="ru-RU"/>
        </w:rPr>
        <w:t xml:space="preserve">оглашения, выплата Денежных </w:t>
      </w:r>
      <w:r w:rsidR="00884F28">
        <w:rPr>
          <w:b w:val="0"/>
          <w:lang w:val="ru-RU"/>
        </w:rPr>
        <w:t>О</w:t>
      </w:r>
      <w:r w:rsidRPr="009C200F">
        <w:rPr>
          <w:b w:val="0"/>
          <w:lang w:val="ru-RU"/>
        </w:rPr>
        <w:t xml:space="preserve">бязательств Концедента или Суммы Возмещения, осуществляемая на расчетный или иной счет Концессионера или третьего лица, помимо Счета </w:t>
      </w:r>
      <w:r w:rsidR="00793422">
        <w:rPr>
          <w:b w:val="0"/>
          <w:lang w:val="ru-RU"/>
        </w:rPr>
        <w:t>п</w:t>
      </w:r>
      <w:r w:rsidRPr="009C200F">
        <w:rPr>
          <w:b w:val="0"/>
          <w:lang w:val="ru-RU"/>
        </w:rPr>
        <w:t xml:space="preserve">оступлений или Счета </w:t>
      </w:r>
      <w:r w:rsidR="00884F28">
        <w:rPr>
          <w:b w:val="0"/>
          <w:lang w:val="ru-RU"/>
        </w:rPr>
        <w:t>в</w:t>
      </w:r>
      <w:r w:rsidRPr="009C200F">
        <w:rPr>
          <w:b w:val="0"/>
          <w:lang w:val="ru-RU"/>
        </w:rPr>
        <w:t xml:space="preserve">озмещения соответственно, не является надлежащим исполнением Концедентом финансовых (денежных) обязательств по Соглашению и не освобождает Концедента от надлежащего исполнения таких обязательств путем осуществления выплаты Денежных </w:t>
      </w:r>
      <w:r w:rsidR="00884F28">
        <w:rPr>
          <w:b w:val="0"/>
          <w:lang w:val="ru-RU"/>
        </w:rPr>
        <w:t>О</w:t>
      </w:r>
      <w:r w:rsidRPr="009C200F">
        <w:rPr>
          <w:b w:val="0"/>
          <w:lang w:val="ru-RU"/>
        </w:rPr>
        <w:t xml:space="preserve">бязательств Концедента или Суммы Возмещения на Счет </w:t>
      </w:r>
      <w:r w:rsidR="00793422">
        <w:rPr>
          <w:b w:val="0"/>
          <w:lang w:val="ru-RU"/>
        </w:rPr>
        <w:t>п</w:t>
      </w:r>
      <w:r w:rsidRPr="009C200F">
        <w:rPr>
          <w:b w:val="0"/>
          <w:lang w:val="ru-RU"/>
        </w:rPr>
        <w:t xml:space="preserve">оступлений или Счет </w:t>
      </w:r>
      <w:r w:rsidR="00884F28">
        <w:rPr>
          <w:b w:val="0"/>
          <w:lang w:val="ru-RU"/>
        </w:rPr>
        <w:t>в</w:t>
      </w:r>
      <w:r w:rsidRPr="009C200F">
        <w:rPr>
          <w:b w:val="0"/>
          <w:lang w:val="ru-RU"/>
        </w:rPr>
        <w:t xml:space="preserve">озмещения соответственно. </w:t>
      </w:r>
    </w:p>
    <w:p w14:paraId="15544EC7" w14:textId="7E2F7264" w:rsidR="00995127" w:rsidRPr="00402AC2"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Нарушение предусмотренного настоящим разделом порядка выплаты Денежных </w:t>
      </w:r>
      <w:r w:rsidR="00884F28">
        <w:rPr>
          <w:rFonts w:ascii="Arial" w:hAnsi="Arial" w:cs="Arial"/>
          <w:sz w:val="21"/>
          <w:szCs w:val="21"/>
        </w:rPr>
        <w:t>О</w:t>
      </w:r>
      <w:r w:rsidRPr="009C200F">
        <w:rPr>
          <w:rFonts w:ascii="Arial" w:hAnsi="Arial" w:cs="Arial"/>
          <w:sz w:val="21"/>
          <w:szCs w:val="21"/>
        </w:rPr>
        <w:t>бязательств Концедента в соответствии с</w:t>
      </w:r>
      <w:r w:rsidR="00884F28" w:rsidRPr="00402AC2">
        <w:rPr>
          <w:rFonts w:ascii="Arial" w:hAnsi="Arial" w:cs="Arial"/>
          <w:sz w:val="21"/>
          <w:szCs w:val="21"/>
        </w:rPr>
        <w:t xml:space="preserve"> </w:t>
      </w:r>
      <w:r w:rsidRPr="009C200F">
        <w:rPr>
          <w:rFonts w:ascii="Arial" w:hAnsi="Arial" w:cs="Arial"/>
          <w:sz w:val="21"/>
          <w:szCs w:val="21"/>
        </w:rPr>
        <w:t>пункто</w:t>
      </w:r>
      <w:r w:rsidR="00884F28">
        <w:rPr>
          <w:rFonts w:ascii="Arial" w:hAnsi="Arial" w:cs="Arial"/>
          <w:sz w:val="21"/>
          <w:szCs w:val="21"/>
        </w:rPr>
        <w:t>м в) подраздела 4.3</w:t>
      </w:r>
      <w:r w:rsidRPr="009C200F">
        <w:rPr>
          <w:rFonts w:ascii="Arial" w:hAnsi="Arial" w:cs="Arial"/>
          <w:sz w:val="21"/>
          <w:szCs w:val="21"/>
        </w:rPr>
        <w:t xml:space="preserve"> Соглашени</w:t>
      </w:r>
      <w:r w:rsidR="00793422">
        <w:rPr>
          <w:rFonts w:ascii="Arial" w:hAnsi="Arial" w:cs="Arial"/>
          <w:sz w:val="21"/>
          <w:szCs w:val="21"/>
        </w:rPr>
        <w:t>я</w:t>
      </w:r>
      <w:r w:rsidR="00D068AB" w:rsidRPr="002D1925">
        <w:rPr>
          <w:rFonts w:ascii="Arial" w:hAnsi="Arial" w:cs="Arial"/>
          <w:sz w:val="21"/>
          <w:szCs w:val="21"/>
        </w:rPr>
        <w:t xml:space="preserve"> и подпунктом ж</w:t>
      </w:r>
      <w:r w:rsidR="00586E03" w:rsidRPr="002D1925">
        <w:rPr>
          <w:rFonts w:ascii="Arial" w:hAnsi="Arial" w:cs="Arial"/>
          <w:sz w:val="21"/>
          <w:szCs w:val="21"/>
        </w:rPr>
        <w:t>) пункта 5.1 Приложения 9 (Изменение и Прекращение Соглашения) к Соглашению</w:t>
      </w:r>
      <w:r w:rsidRPr="009C200F">
        <w:rPr>
          <w:rFonts w:ascii="Arial" w:hAnsi="Arial" w:cs="Arial"/>
          <w:sz w:val="21"/>
          <w:szCs w:val="21"/>
        </w:rPr>
        <w:t xml:space="preserve"> является существенным нарушением условий Соглашения Концедентом.</w:t>
      </w:r>
    </w:p>
    <w:p w14:paraId="5E5EEF79" w14:textId="5A64712C" w:rsidR="00995127" w:rsidRPr="009C200F" w:rsidRDefault="00995127" w:rsidP="00995127">
      <w:pPr>
        <w:pStyle w:val="Level2"/>
        <w:numPr>
          <w:ilvl w:val="1"/>
          <w:numId w:val="5"/>
        </w:numPr>
        <w:rPr>
          <w:b w:val="0"/>
          <w:lang w:val="ru-RU"/>
        </w:rPr>
      </w:pPr>
      <w:bookmarkStart w:id="11" w:name="_Ref520692416"/>
      <w:r w:rsidRPr="009C200F">
        <w:rPr>
          <w:b w:val="0"/>
          <w:lang w:val="ru-RU"/>
        </w:rPr>
        <w:t xml:space="preserve">В случае предъявления Банком к Концессионеру вытекающего из Соглашения о </w:t>
      </w:r>
      <w:r w:rsidR="00793422">
        <w:rPr>
          <w:b w:val="0"/>
          <w:lang w:val="ru-RU"/>
        </w:rPr>
        <w:t>ф</w:t>
      </w:r>
      <w:r w:rsidRPr="009C200F">
        <w:rPr>
          <w:b w:val="0"/>
          <w:lang w:val="ru-RU"/>
        </w:rPr>
        <w:t xml:space="preserve">инансировании требования о досрочном возврате кредита и (или) досрочном расторжении Соглашения о </w:t>
      </w:r>
      <w:r w:rsidR="00793422">
        <w:rPr>
          <w:b w:val="0"/>
          <w:lang w:val="ru-RU"/>
        </w:rPr>
        <w:t>ф</w:t>
      </w:r>
      <w:r w:rsidRPr="009C200F">
        <w:rPr>
          <w:b w:val="0"/>
          <w:lang w:val="ru-RU"/>
        </w:rPr>
        <w:t xml:space="preserve">инансировании Банк в соответствии со статьей 430 Гражданского кодекса Российской Федерации имеет право направить </w:t>
      </w:r>
      <w:proofErr w:type="spellStart"/>
      <w:r w:rsidRPr="009C200F">
        <w:rPr>
          <w:b w:val="0"/>
          <w:lang w:val="ru-RU"/>
        </w:rPr>
        <w:t>Концеденту</w:t>
      </w:r>
      <w:proofErr w:type="spellEnd"/>
      <w:r w:rsidRPr="009C200F">
        <w:rPr>
          <w:b w:val="0"/>
          <w:lang w:val="ru-RU"/>
        </w:rPr>
        <w:t xml:space="preserve"> обязательное для исполнения уведомление о выплате Суммы Возмещения в части, направляемой на погашение обязательств Концессионера перед Банком, на счет</w:t>
      </w:r>
      <w:r w:rsidR="00CD74B2">
        <w:rPr>
          <w:b w:val="0"/>
          <w:lang w:val="ru-RU"/>
        </w:rPr>
        <w:t xml:space="preserve"> Концессионера, указанный Банком, или, если это допускается в соответствии с Законодательством, счет</w:t>
      </w:r>
      <w:r w:rsidRPr="009C200F">
        <w:rPr>
          <w:b w:val="0"/>
          <w:lang w:val="ru-RU"/>
        </w:rPr>
        <w:t xml:space="preserve"> Банка с приложением расчета задолженности Концессионера перед Банком на основании Соглашения о </w:t>
      </w:r>
      <w:r w:rsidR="00CD74B2">
        <w:rPr>
          <w:b w:val="0"/>
          <w:lang w:val="ru-RU"/>
        </w:rPr>
        <w:t>ф</w:t>
      </w:r>
      <w:r w:rsidRPr="009C200F">
        <w:rPr>
          <w:b w:val="0"/>
          <w:lang w:val="ru-RU"/>
        </w:rPr>
        <w:t>инансировании.</w:t>
      </w:r>
      <w:bookmarkEnd w:id="11"/>
    </w:p>
    <w:p w14:paraId="7B15E439" w14:textId="412F43E6"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С момента получения указанного в настоящем пункте уведомления Концедент в случаях и в порядке, предусмотренном Соглашением и Прямым </w:t>
      </w:r>
      <w:r w:rsidR="00CD74B2">
        <w:rPr>
          <w:rFonts w:ascii="Arial" w:hAnsi="Arial" w:cs="Arial"/>
          <w:sz w:val="21"/>
          <w:szCs w:val="21"/>
        </w:rPr>
        <w:t>с</w:t>
      </w:r>
      <w:r w:rsidRPr="009C200F">
        <w:rPr>
          <w:rFonts w:ascii="Arial" w:hAnsi="Arial" w:cs="Arial"/>
          <w:sz w:val="21"/>
          <w:szCs w:val="21"/>
        </w:rPr>
        <w:t xml:space="preserve">оглашением, осуществляет выплату указанной части Суммы Возмещения исключительно на указанный Банком в таком уведомлении счет. </w:t>
      </w:r>
      <w:r w:rsidR="00ED0BB8">
        <w:rPr>
          <w:rFonts w:ascii="Arial" w:hAnsi="Arial" w:cs="Arial"/>
          <w:sz w:val="21"/>
          <w:szCs w:val="21"/>
        </w:rPr>
        <w:t>Во избежание сомнений, ни Счет в</w:t>
      </w:r>
      <w:r w:rsidRPr="009C200F">
        <w:rPr>
          <w:rFonts w:ascii="Arial" w:hAnsi="Arial" w:cs="Arial"/>
          <w:sz w:val="21"/>
          <w:szCs w:val="21"/>
        </w:rPr>
        <w:t>озмещения, ни иной открытый в Банке расчетный или иной счет Концессионера не является указанным в настоящем абзаце счетом</w:t>
      </w:r>
      <w:r w:rsidR="00CD74B2">
        <w:rPr>
          <w:rFonts w:ascii="Arial" w:hAnsi="Arial" w:cs="Arial"/>
          <w:sz w:val="21"/>
          <w:szCs w:val="21"/>
        </w:rPr>
        <w:t>, если иное не было указано в уведомлении Банка</w:t>
      </w:r>
      <w:r w:rsidRPr="009C200F">
        <w:rPr>
          <w:rFonts w:ascii="Arial" w:hAnsi="Arial" w:cs="Arial"/>
          <w:sz w:val="21"/>
          <w:szCs w:val="21"/>
        </w:rPr>
        <w:t>.</w:t>
      </w:r>
    </w:p>
    <w:p w14:paraId="11E154CC" w14:textId="260CCE89"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Осуществление выплат Концедентом Суммы Возмещения на указанный Банком счет является надлежащим исполнением Концедентом своих обязательств по Соглашению.</w:t>
      </w:r>
    </w:p>
    <w:p w14:paraId="0C7ED3C7" w14:textId="77777777"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В указанном в настоящем пункте случае Банк в порядке, предусмотренном Законодательством, имеет право потребовать от Концедента выплаты части Суммы Возмещения, направляемой на погашение обязательств Концессионера перед Банком, в том числе в судебном порядке.</w:t>
      </w:r>
    </w:p>
    <w:p w14:paraId="788F3F93" w14:textId="0AA629BE" w:rsidR="00995127" w:rsidRPr="009C200F" w:rsidRDefault="00995127" w:rsidP="00995127">
      <w:pPr>
        <w:pStyle w:val="Level2"/>
        <w:numPr>
          <w:ilvl w:val="1"/>
          <w:numId w:val="5"/>
        </w:numPr>
        <w:rPr>
          <w:b w:val="0"/>
          <w:lang w:val="ru-RU"/>
        </w:rPr>
      </w:pPr>
      <w:bookmarkStart w:id="12" w:name="_Ref520218279"/>
      <w:r w:rsidRPr="009C200F">
        <w:rPr>
          <w:b w:val="0"/>
          <w:lang w:val="ru-RU"/>
        </w:rPr>
        <w:t>В случае получения уведомления Банка о выплате Суммы Возмещения, указанного в пункте</w:t>
      </w:r>
      <w:bookmarkEnd w:id="12"/>
      <w:r w:rsidRPr="009C200F">
        <w:rPr>
          <w:b w:val="0"/>
          <w:lang w:val="ru-RU"/>
        </w:rPr>
        <w:t xml:space="preserve"> </w:t>
      </w:r>
      <w:r w:rsidR="0035168F">
        <w:rPr>
          <w:b w:val="0"/>
          <w:lang w:val="ru-RU"/>
        </w:rPr>
        <w:t>4.4</w:t>
      </w:r>
      <w:r w:rsidRPr="009C200F">
        <w:rPr>
          <w:b w:val="0"/>
          <w:lang w:val="ru-RU"/>
        </w:rPr>
        <w:t xml:space="preserve"> Прямого </w:t>
      </w:r>
      <w:r w:rsidR="0053789B">
        <w:rPr>
          <w:b w:val="0"/>
          <w:lang w:val="ru-RU"/>
        </w:rPr>
        <w:t>с</w:t>
      </w:r>
      <w:r w:rsidRPr="009C200F">
        <w:rPr>
          <w:b w:val="0"/>
          <w:lang w:val="ru-RU"/>
        </w:rPr>
        <w:t>оглашения,</w:t>
      </w:r>
      <w:r w:rsidR="00ED0BB8">
        <w:rPr>
          <w:b w:val="0"/>
          <w:lang w:val="ru-RU"/>
        </w:rPr>
        <w:t xml:space="preserve"> </w:t>
      </w:r>
      <w:proofErr w:type="spellStart"/>
      <w:r w:rsidR="00ED0BB8">
        <w:rPr>
          <w:b w:val="0"/>
          <w:lang w:val="ru-RU"/>
        </w:rPr>
        <w:t>Концедент</w:t>
      </w:r>
      <w:proofErr w:type="spellEnd"/>
      <w:r w:rsidR="00ED0BB8">
        <w:rPr>
          <w:b w:val="0"/>
          <w:lang w:val="ru-RU"/>
        </w:rPr>
        <w:t xml:space="preserve"> выплачивает на Счет в</w:t>
      </w:r>
      <w:r w:rsidRPr="009C200F">
        <w:rPr>
          <w:b w:val="0"/>
          <w:lang w:val="ru-RU"/>
        </w:rPr>
        <w:t xml:space="preserve">озмещения часть Суммы Возмещения, не направляемую на погашение обязательств Концессионера перед Банком, исключительно после выплаты на </w:t>
      </w:r>
      <w:r w:rsidRPr="009C200F">
        <w:rPr>
          <w:b w:val="0"/>
          <w:lang w:val="ru-RU"/>
        </w:rPr>
        <w:lastRenderedPageBreak/>
        <w:t>указанный Банком счет части Суммы Возмещения, направляемой на погашение обязательств Концессионера перед Банком, указанной в таком уведомлении Банка.</w:t>
      </w:r>
    </w:p>
    <w:p w14:paraId="2A86D2C7" w14:textId="6ADEDB3A" w:rsidR="00995127" w:rsidRPr="006B7F04" w:rsidRDefault="00995127" w:rsidP="006B7F04">
      <w:pPr>
        <w:pStyle w:val="Level2"/>
        <w:numPr>
          <w:ilvl w:val="0"/>
          <w:numId w:val="0"/>
        </w:numPr>
        <w:tabs>
          <w:tab w:val="left" w:pos="709"/>
        </w:tabs>
        <w:ind w:left="709"/>
        <w:rPr>
          <w:b w:val="0"/>
          <w:lang w:val="ru-RU"/>
        </w:rPr>
      </w:pPr>
      <w:r w:rsidRPr="006B7F04">
        <w:rPr>
          <w:b w:val="0"/>
          <w:lang w:val="ru-RU"/>
        </w:rPr>
        <w:t xml:space="preserve">В случае получения уведомления, указанного в пункте </w:t>
      </w:r>
      <w:r w:rsidR="0035168F">
        <w:rPr>
          <w:b w:val="0"/>
          <w:lang w:val="ru-RU"/>
        </w:rPr>
        <w:t>4.4</w:t>
      </w:r>
      <w:r w:rsidRPr="006B7F04">
        <w:rPr>
          <w:b w:val="0"/>
          <w:lang w:val="ru-RU"/>
        </w:rPr>
        <w:t xml:space="preserve"> Прямого </w:t>
      </w:r>
      <w:r w:rsidR="00243A57">
        <w:rPr>
          <w:b w:val="0"/>
          <w:lang w:val="ru-RU"/>
        </w:rPr>
        <w:t>с</w:t>
      </w:r>
      <w:r w:rsidRPr="006B7F04">
        <w:rPr>
          <w:b w:val="0"/>
          <w:lang w:val="ru-RU"/>
        </w:rPr>
        <w:t>оглашения, выплата части Суммы Возмещения, направляемой на погашение обязательств Концессионера перед Банком, на расчетный или иной счет Концессионера или третьего лица, помимо указанного Банком счета, не является надлежащим исполнением Концедентом финансовых (денежных) обязательств по Соглашению и не освобождает Концедента от надлежащего исполнения таких обязательств путем осуществления выплаты части Суммы Возмещения, направляемой на погашение обязательств Концессионера перед Банком, на счет Банка или иной указанный Банком счет.</w:t>
      </w:r>
    </w:p>
    <w:p w14:paraId="1150F72F" w14:textId="41BE5C68" w:rsidR="00995127" w:rsidRPr="009C200F" w:rsidRDefault="00995127" w:rsidP="00995127">
      <w:pPr>
        <w:pStyle w:val="Level2"/>
        <w:numPr>
          <w:ilvl w:val="1"/>
          <w:numId w:val="5"/>
        </w:numPr>
        <w:rPr>
          <w:b w:val="0"/>
          <w:lang w:val="ru-RU"/>
        </w:rPr>
      </w:pPr>
      <w:r w:rsidRPr="009C200F">
        <w:rPr>
          <w:b w:val="0"/>
          <w:lang w:val="ru-RU"/>
        </w:rPr>
        <w:t xml:space="preserve">В случае поступления на указанный Банком счет в соответствии с пунктом </w:t>
      </w:r>
      <w:r w:rsidR="0035168F">
        <w:rPr>
          <w:b w:val="0"/>
          <w:lang w:val="ru-RU"/>
        </w:rPr>
        <w:t>4.4</w:t>
      </w:r>
      <w:r w:rsidRPr="009C200F">
        <w:rPr>
          <w:b w:val="0"/>
          <w:lang w:val="ru-RU"/>
        </w:rPr>
        <w:t xml:space="preserve"> Прямого </w:t>
      </w:r>
      <w:r w:rsidR="00243A57">
        <w:rPr>
          <w:b w:val="0"/>
          <w:lang w:val="ru-RU"/>
        </w:rPr>
        <w:t>с</w:t>
      </w:r>
      <w:r w:rsidRPr="009C200F">
        <w:rPr>
          <w:b w:val="0"/>
          <w:lang w:val="ru-RU"/>
        </w:rPr>
        <w:t xml:space="preserve">оглашения части Суммы Возмещения, превышающей сумму, направляемую на погашение обязательств Концессионера перед Банком, Банк перечисляет такую переплату Концессионеру на Счет </w:t>
      </w:r>
      <w:r w:rsidR="001A1DB0" w:rsidRPr="002D1925">
        <w:rPr>
          <w:b w:val="0"/>
          <w:lang w:val="ru-RU"/>
        </w:rPr>
        <w:t>возмещения</w:t>
      </w:r>
      <w:r w:rsidRPr="009C200F">
        <w:rPr>
          <w:b w:val="0"/>
          <w:lang w:val="ru-RU"/>
        </w:rPr>
        <w:t xml:space="preserve"> в течение 20 (двадцати) Рабочих </w:t>
      </w:r>
      <w:r w:rsidR="00ED0BB8">
        <w:rPr>
          <w:b w:val="0"/>
          <w:lang w:val="ru-RU"/>
        </w:rPr>
        <w:t>Д</w:t>
      </w:r>
      <w:r w:rsidRPr="009C200F">
        <w:rPr>
          <w:b w:val="0"/>
          <w:lang w:val="ru-RU"/>
        </w:rPr>
        <w:t>ней.</w:t>
      </w:r>
    </w:p>
    <w:p w14:paraId="03216604" w14:textId="77777777" w:rsidR="00D92319" w:rsidRPr="00D92319" w:rsidRDefault="00D92319" w:rsidP="00D92319">
      <w:pPr>
        <w:pStyle w:val="Level2"/>
        <w:numPr>
          <w:ilvl w:val="1"/>
          <w:numId w:val="5"/>
        </w:numPr>
        <w:rPr>
          <w:b w:val="0"/>
          <w:lang w:val="ru-RU"/>
        </w:rPr>
      </w:pPr>
      <w:r w:rsidRPr="00D92319">
        <w:rPr>
          <w:b w:val="0"/>
          <w:lang w:val="ru-RU"/>
        </w:rPr>
        <w:t>С момента подписания Концессионером и Концедентом соглашения о Досрочном Прекращении Соглашения или вступления в силу решения суда о Досрочном Прекращении Соглашения до момента выплаты Суммы Возмещения на Сумму Возмещения подлежат начислению проценты с применением Повышенной ставки.</w:t>
      </w:r>
    </w:p>
    <w:p w14:paraId="335348B9" w14:textId="77777777" w:rsidR="00D92319" w:rsidRPr="00D92319" w:rsidRDefault="00D92319" w:rsidP="00D92319">
      <w:pPr>
        <w:pStyle w:val="Level2"/>
        <w:numPr>
          <w:ilvl w:val="0"/>
          <w:numId w:val="0"/>
        </w:numPr>
        <w:ind w:left="709"/>
        <w:rPr>
          <w:b w:val="0"/>
          <w:lang w:val="ru-RU"/>
        </w:rPr>
      </w:pPr>
      <w:r w:rsidRPr="00D92319">
        <w:rPr>
          <w:b w:val="0"/>
          <w:lang w:val="ru-RU"/>
        </w:rPr>
        <w:t>Уплата процентов по Повышенной ставке в соответствии с настоящим пунктом не является мерой гражданско-правовой ответственности Концедента по Соглашению или Прямому соглашению. К обязательству Концедента по уплате процентов подлежат применению правила о процентах по денежному обязательству, предусмотренные статьей 317.1 Гражданского кодекса Российской Федерации.</w:t>
      </w:r>
    </w:p>
    <w:p w14:paraId="578333BA" w14:textId="77777777" w:rsidR="00995127" w:rsidRPr="009C200F" w:rsidRDefault="00995127" w:rsidP="00995127">
      <w:pPr>
        <w:pStyle w:val="Level2"/>
        <w:numPr>
          <w:ilvl w:val="1"/>
          <w:numId w:val="5"/>
        </w:numPr>
        <w:rPr>
          <w:b w:val="0"/>
          <w:lang w:val="ru-RU"/>
        </w:rPr>
      </w:pPr>
      <w:r w:rsidRPr="009C200F">
        <w:rPr>
          <w:b w:val="0"/>
          <w:lang w:val="ru-RU"/>
        </w:rPr>
        <w:t>В соответствии со статьей 309.1 Гражданского кодекса Российской Федерации Стороны согласовали следующую очередность исполнения денежных требований Концедента и Банка к Концессионеру в связи с исполнением Договоров с Концедентом:</w:t>
      </w:r>
    </w:p>
    <w:p w14:paraId="5F64511E" w14:textId="52B9606F" w:rsidR="00995127" w:rsidRPr="009C200F" w:rsidRDefault="00995127" w:rsidP="00995127">
      <w:pPr>
        <w:pStyle w:val="Level3"/>
        <w:numPr>
          <w:ilvl w:val="2"/>
          <w:numId w:val="5"/>
        </w:numPr>
        <w:adjustRightInd/>
        <w:ind w:left="1417"/>
        <w:rPr>
          <w:lang w:val="ru-RU"/>
        </w:rPr>
      </w:pPr>
      <w:r w:rsidRPr="009C200F">
        <w:rPr>
          <w:lang w:val="ru-RU"/>
        </w:rPr>
        <w:t xml:space="preserve">в первую очередь удовлетворяются требования Банка, вытекающие из Соглашения о </w:t>
      </w:r>
      <w:r w:rsidR="0071218F">
        <w:rPr>
          <w:lang w:val="ru-RU"/>
        </w:rPr>
        <w:t>ф</w:t>
      </w:r>
      <w:r w:rsidRPr="009C200F">
        <w:rPr>
          <w:lang w:val="ru-RU"/>
        </w:rPr>
        <w:t xml:space="preserve">инансировании, в том числе требования, связанные с выплатой Концессионером любых штрафов и неустоек в связи с неисполнением или ненадлежащим исполнением Концессионером Соглашения о </w:t>
      </w:r>
      <w:r w:rsidR="0071218F">
        <w:rPr>
          <w:lang w:val="ru-RU"/>
        </w:rPr>
        <w:t>ф</w:t>
      </w:r>
      <w:r w:rsidRPr="009C200F">
        <w:rPr>
          <w:lang w:val="ru-RU"/>
        </w:rPr>
        <w:t>инансировании;</w:t>
      </w:r>
    </w:p>
    <w:p w14:paraId="2688D0FB" w14:textId="77777777" w:rsidR="00995127" w:rsidRPr="009C200F" w:rsidRDefault="00995127" w:rsidP="00995127">
      <w:pPr>
        <w:pStyle w:val="Level3"/>
        <w:numPr>
          <w:ilvl w:val="2"/>
          <w:numId w:val="5"/>
        </w:numPr>
        <w:adjustRightInd/>
        <w:ind w:left="1417"/>
        <w:rPr>
          <w:lang w:val="ru-RU"/>
        </w:rPr>
      </w:pPr>
      <w:r w:rsidRPr="009C200F">
        <w:rPr>
          <w:lang w:val="ru-RU"/>
        </w:rPr>
        <w:t>во вторую очередь удовлетворяются требования Концедента, вытекающие из Соглашения, в том числе требования, связанные с выплатой Концессионером любых штрафов и неустоек в связи с неисполнением или ненадлежащим исполнением Концессионером Соглашения;</w:t>
      </w:r>
    </w:p>
    <w:p w14:paraId="69C5E1EE" w14:textId="77777777" w:rsidR="00995127" w:rsidRPr="009C200F" w:rsidRDefault="00995127" w:rsidP="00995127">
      <w:pPr>
        <w:pStyle w:val="Level3"/>
        <w:numPr>
          <w:ilvl w:val="2"/>
          <w:numId w:val="5"/>
        </w:numPr>
        <w:adjustRightInd/>
        <w:ind w:left="1417"/>
        <w:rPr>
          <w:lang w:val="ru-RU"/>
        </w:rPr>
      </w:pPr>
      <w:r w:rsidRPr="009C200F">
        <w:rPr>
          <w:lang w:val="ru-RU"/>
        </w:rPr>
        <w:t>в третью очередь удовлетворяются все прочие требования Концедента и Банка к Концессионеру в соответствии с установленным Законодательством порядком.</w:t>
      </w:r>
    </w:p>
    <w:p w14:paraId="677962DE" w14:textId="77777777" w:rsidR="00995127" w:rsidRPr="009C200F" w:rsidRDefault="00995127" w:rsidP="00995127">
      <w:pPr>
        <w:tabs>
          <w:tab w:val="left" w:pos="709"/>
        </w:tabs>
        <w:adjustRightInd/>
        <w:spacing w:after="200" w:line="276" w:lineRule="auto"/>
        <w:ind w:left="709"/>
        <w:jc w:val="both"/>
        <w:rPr>
          <w:rFonts w:ascii="Arial" w:hAnsi="Arial" w:cs="Arial"/>
          <w:sz w:val="21"/>
          <w:szCs w:val="21"/>
          <w:lang w:eastAsia="en-GB"/>
        </w:rPr>
      </w:pPr>
      <w:r w:rsidRPr="009C200F">
        <w:rPr>
          <w:rFonts w:ascii="Arial" w:hAnsi="Arial" w:cs="Arial"/>
          <w:sz w:val="21"/>
          <w:szCs w:val="21"/>
          <w:lang w:eastAsia="en-GB"/>
        </w:rPr>
        <w:lastRenderedPageBreak/>
        <w:t>В соответствии со статьей 309.1 Гражданского кодекса Российской Федерации Концедент и Банк обязаны не совершать действия, направленные на получение исполнения от Концессионера, в нарушение условий настоящего пункта.</w:t>
      </w:r>
    </w:p>
    <w:p w14:paraId="36D2BEB5" w14:textId="54C8E64D" w:rsidR="00995127" w:rsidRPr="009C200F" w:rsidRDefault="00995127" w:rsidP="00995127">
      <w:pPr>
        <w:pStyle w:val="Level2"/>
        <w:numPr>
          <w:ilvl w:val="1"/>
          <w:numId w:val="5"/>
        </w:numPr>
        <w:rPr>
          <w:b w:val="0"/>
          <w:lang w:val="ru-RU"/>
        </w:rPr>
      </w:pPr>
      <w:bookmarkStart w:id="13" w:name="_Ref432015159"/>
      <w:r w:rsidRPr="009C200F">
        <w:rPr>
          <w:b w:val="0"/>
          <w:lang w:val="ru-RU"/>
        </w:rPr>
        <w:t xml:space="preserve">Концессионер обязуется незамедлительно использовать денежные средства, перечисленные Концедентом на Счет </w:t>
      </w:r>
      <w:r w:rsidR="0071218F">
        <w:rPr>
          <w:b w:val="0"/>
          <w:lang w:val="ru-RU"/>
        </w:rPr>
        <w:t>п</w:t>
      </w:r>
      <w:r w:rsidR="00841D2E">
        <w:rPr>
          <w:b w:val="0"/>
          <w:lang w:val="ru-RU"/>
        </w:rPr>
        <w:t>оступлений или Счет в</w:t>
      </w:r>
      <w:r w:rsidRPr="009C200F">
        <w:rPr>
          <w:b w:val="0"/>
          <w:lang w:val="ru-RU"/>
        </w:rPr>
        <w:t xml:space="preserve">озмещения, для погашения обязательств Концессионера по Соглашению о </w:t>
      </w:r>
      <w:r w:rsidR="0071218F">
        <w:rPr>
          <w:b w:val="0"/>
          <w:lang w:val="ru-RU"/>
        </w:rPr>
        <w:t>ф</w:t>
      </w:r>
      <w:r w:rsidRPr="009C200F">
        <w:rPr>
          <w:b w:val="0"/>
          <w:lang w:val="ru-RU"/>
        </w:rPr>
        <w:t xml:space="preserve">инансировании в случае, если срок исполнения соответствующих обязательств Концессионера по Соглашению о </w:t>
      </w:r>
      <w:r w:rsidR="0071218F">
        <w:rPr>
          <w:b w:val="0"/>
          <w:lang w:val="ru-RU"/>
        </w:rPr>
        <w:t>ф</w:t>
      </w:r>
      <w:r w:rsidRPr="009C200F">
        <w:rPr>
          <w:b w:val="0"/>
          <w:lang w:val="ru-RU"/>
        </w:rPr>
        <w:t>инансировании наступил на момент такого поступления.</w:t>
      </w:r>
      <w:bookmarkEnd w:id="13"/>
    </w:p>
    <w:p w14:paraId="4DEAFA59" w14:textId="6D6A6841" w:rsidR="00995127" w:rsidRPr="009C200F" w:rsidRDefault="00995127" w:rsidP="00995127">
      <w:pPr>
        <w:pStyle w:val="Level2"/>
        <w:numPr>
          <w:ilvl w:val="0"/>
          <w:numId w:val="0"/>
        </w:numPr>
        <w:ind w:left="709"/>
        <w:rPr>
          <w:b w:val="0"/>
          <w:lang w:val="ru-RU"/>
        </w:rPr>
      </w:pPr>
      <w:r w:rsidRPr="009C200F">
        <w:rPr>
          <w:b w:val="0"/>
          <w:lang w:val="ru-RU"/>
        </w:rPr>
        <w:t xml:space="preserve">До погашения обязательств Концессионера по Соглашению о </w:t>
      </w:r>
      <w:r w:rsidR="0071218F">
        <w:rPr>
          <w:b w:val="0"/>
          <w:lang w:val="ru-RU"/>
        </w:rPr>
        <w:t>ф</w:t>
      </w:r>
      <w:r w:rsidRPr="009C200F">
        <w:rPr>
          <w:b w:val="0"/>
          <w:lang w:val="ru-RU"/>
        </w:rPr>
        <w:t xml:space="preserve">инансировании, срок исполнения которых наступил на момент такого поступления, Концессионер не имеет право использовать поступившие от Концедента денежные средства на иные цели, если иное не согласовано Банком или предусмотрено Соглашением о </w:t>
      </w:r>
      <w:r w:rsidR="0071218F">
        <w:rPr>
          <w:b w:val="0"/>
          <w:lang w:val="ru-RU"/>
        </w:rPr>
        <w:t>ф</w:t>
      </w:r>
      <w:r w:rsidRPr="009C200F">
        <w:rPr>
          <w:b w:val="0"/>
          <w:lang w:val="ru-RU"/>
        </w:rPr>
        <w:t xml:space="preserve">инансировании. </w:t>
      </w:r>
    </w:p>
    <w:p w14:paraId="4A9304F1" w14:textId="01444389" w:rsidR="00995127" w:rsidRPr="0071218F" w:rsidRDefault="00995127">
      <w:pPr>
        <w:pStyle w:val="Level2"/>
        <w:numPr>
          <w:ilvl w:val="1"/>
          <w:numId w:val="5"/>
        </w:numPr>
        <w:rPr>
          <w:b w:val="0"/>
          <w:lang w:val="ru-RU"/>
        </w:rPr>
      </w:pPr>
      <w:r w:rsidRPr="009C200F">
        <w:rPr>
          <w:b w:val="0"/>
          <w:lang w:val="ru-RU"/>
        </w:rPr>
        <w:t xml:space="preserve">Невзирая на какие-либо положения Соглашения и иных Договоров с Концедентом об обратном, Концедент и Концессионер не вправе осуществлять зачет Денежных </w:t>
      </w:r>
      <w:r w:rsidR="00370753">
        <w:rPr>
          <w:b w:val="0"/>
          <w:lang w:val="ru-RU"/>
        </w:rPr>
        <w:t>О</w:t>
      </w:r>
      <w:r w:rsidRPr="0071218F">
        <w:rPr>
          <w:b w:val="0"/>
          <w:lang w:val="ru-RU"/>
        </w:rPr>
        <w:t xml:space="preserve">бязательств Концедента или Суммы Возмещения или любое удержание за счет Денежных </w:t>
      </w:r>
      <w:r w:rsidR="00370753">
        <w:rPr>
          <w:b w:val="0"/>
          <w:lang w:val="ru-RU"/>
        </w:rPr>
        <w:t>О</w:t>
      </w:r>
      <w:r w:rsidRPr="0071218F">
        <w:rPr>
          <w:b w:val="0"/>
          <w:lang w:val="ru-RU"/>
        </w:rPr>
        <w:t>бязательств Концедента или Суммы Возмещения на каком-либо основании.</w:t>
      </w:r>
    </w:p>
    <w:p w14:paraId="05317EE0" w14:textId="77777777" w:rsidR="00995127" w:rsidRPr="009C200F" w:rsidRDefault="00995127" w:rsidP="00995127">
      <w:pPr>
        <w:pStyle w:val="Level2"/>
        <w:numPr>
          <w:ilvl w:val="1"/>
          <w:numId w:val="5"/>
        </w:numPr>
        <w:rPr>
          <w:b w:val="0"/>
          <w:lang w:val="ru-RU"/>
        </w:rPr>
      </w:pPr>
      <w:r w:rsidRPr="009C200F">
        <w:rPr>
          <w:b w:val="0"/>
          <w:lang w:val="ru-RU"/>
        </w:rPr>
        <w:t>Концессионер не имеет права уступать или иным образом передавать денежные требования, вытекающие из Соглашения, без предварительного согласия Банка.</w:t>
      </w:r>
    </w:p>
    <w:p w14:paraId="56DD0B60" w14:textId="77777777" w:rsidR="00995127" w:rsidRPr="009C200F" w:rsidRDefault="00995127" w:rsidP="00995127">
      <w:pPr>
        <w:pStyle w:val="Level1"/>
        <w:numPr>
          <w:ilvl w:val="0"/>
          <w:numId w:val="5"/>
        </w:numPr>
        <w:adjustRightInd/>
        <w:spacing w:before="0"/>
        <w:rPr>
          <w:b w:val="0"/>
          <w:lang w:val="ru-RU"/>
        </w:rPr>
      </w:pPr>
      <w:r w:rsidRPr="009C200F">
        <w:rPr>
          <w:lang w:val="ru-RU"/>
        </w:rPr>
        <w:t>ОБЩИЕ ПОЛОЖЕНИЯ ОБ ИЗМЕНЕНИИ И ПРЕКРАЩЕНИИ СОГЛАШЕНИЯ</w:t>
      </w:r>
    </w:p>
    <w:p w14:paraId="790A3DF5" w14:textId="5FD14540" w:rsidR="00995127" w:rsidRDefault="00995127" w:rsidP="00995127">
      <w:pPr>
        <w:pStyle w:val="Level2"/>
        <w:numPr>
          <w:ilvl w:val="1"/>
          <w:numId w:val="5"/>
        </w:numPr>
        <w:rPr>
          <w:b w:val="0"/>
          <w:lang w:val="ru-RU"/>
        </w:rPr>
      </w:pPr>
      <w:bookmarkStart w:id="14" w:name="_Ref522203097"/>
      <w:r w:rsidRPr="009C200F">
        <w:rPr>
          <w:b w:val="0"/>
          <w:lang w:val="ru-RU"/>
        </w:rPr>
        <w:t xml:space="preserve">С даты заключения Прямого </w:t>
      </w:r>
      <w:r w:rsidR="00927F78">
        <w:rPr>
          <w:b w:val="0"/>
          <w:lang w:val="ru-RU"/>
        </w:rPr>
        <w:t>с</w:t>
      </w:r>
      <w:r w:rsidRPr="009C200F">
        <w:rPr>
          <w:b w:val="0"/>
          <w:lang w:val="ru-RU"/>
        </w:rPr>
        <w:t>оглашения в соответствии с пунктом 2 статьи 430 Гражданского кодекса Российской Федерации Концессионер и (или) Концедент не могут расторгать или изменять заключенное ими Соглашение без согласия Банка.</w:t>
      </w:r>
      <w:bookmarkEnd w:id="14"/>
      <w:r w:rsidR="00D1311F" w:rsidRPr="00D1311F">
        <w:rPr>
          <w:b w:val="0"/>
          <w:lang w:val="ru-RU"/>
        </w:rPr>
        <w:t xml:space="preserve"> </w:t>
      </w:r>
      <w:r w:rsidR="00D1311F" w:rsidRPr="009C200F">
        <w:rPr>
          <w:b w:val="0"/>
          <w:lang w:val="ru-RU"/>
        </w:rPr>
        <w:t>Изменения Соглашения действительны в случае, когда такие изменения осуществляются по соглашению Концессионера и Концедента – если они совершены в письменной форме путем составления одного документа, подписанного надлежащим образом уполномоченными представителями Концессионера и Концедента, и предварительно согласованы Банком</w:t>
      </w:r>
      <w:r w:rsidR="00D1311F">
        <w:rPr>
          <w:b w:val="0"/>
          <w:lang w:val="ru-RU"/>
        </w:rPr>
        <w:t>.</w:t>
      </w:r>
    </w:p>
    <w:p w14:paraId="4A559270" w14:textId="36476DDA" w:rsidR="00D1311F" w:rsidRPr="00D1311F" w:rsidRDefault="00D1311F" w:rsidP="00D1311F">
      <w:pPr>
        <w:pStyle w:val="Level2"/>
        <w:numPr>
          <w:ilvl w:val="1"/>
          <w:numId w:val="5"/>
        </w:numPr>
        <w:rPr>
          <w:b w:val="0"/>
          <w:lang w:val="ru-RU"/>
        </w:rPr>
      </w:pPr>
      <w:r w:rsidRPr="009C200F">
        <w:rPr>
          <w:b w:val="0"/>
          <w:lang w:val="ru-RU"/>
        </w:rPr>
        <w:t xml:space="preserve">Концессионер и Концедент обязуются воздерживаться от предъявления в суд требований об </w:t>
      </w:r>
      <w:r>
        <w:rPr>
          <w:b w:val="0"/>
          <w:lang w:val="ru-RU"/>
        </w:rPr>
        <w:t>и</w:t>
      </w:r>
      <w:r w:rsidRPr="009C200F">
        <w:rPr>
          <w:b w:val="0"/>
          <w:lang w:val="ru-RU"/>
        </w:rPr>
        <w:t xml:space="preserve">зменении Соглашения или иных требований, которые могут привести к </w:t>
      </w:r>
      <w:r>
        <w:rPr>
          <w:b w:val="0"/>
          <w:lang w:val="ru-RU"/>
        </w:rPr>
        <w:t>и</w:t>
      </w:r>
      <w:r w:rsidRPr="009C200F">
        <w:rPr>
          <w:b w:val="0"/>
          <w:lang w:val="ru-RU"/>
        </w:rPr>
        <w:t xml:space="preserve">зменению Соглашения, без предварительного согласования Банком таких </w:t>
      </w:r>
      <w:r>
        <w:rPr>
          <w:b w:val="0"/>
          <w:lang w:val="ru-RU"/>
        </w:rPr>
        <w:t>и</w:t>
      </w:r>
      <w:r w:rsidRPr="009C200F">
        <w:rPr>
          <w:b w:val="0"/>
          <w:lang w:val="ru-RU"/>
        </w:rPr>
        <w:t>зменений Соглашения</w:t>
      </w:r>
      <w:r>
        <w:rPr>
          <w:b w:val="0"/>
          <w:lang w:val="ru-RU"/>
        </w:rPr>
        <w:t>, если иное прямо не предусмотрено Прямым соглашением</w:t>
      </w:r>
      <w:r w:rsidRPr="009C200F">
        <w:rPr>
          <w:b w:val="0"/>
          <w:lang w:val="ru-RU"/>
        </w:rPr>
        <w:t>.</w:t>
      </w:r>
    </w:p>
    <w:p w14:paraId="18F7E946" w14:textId="77777777" w:rsidR="00995127" w:rsidRPr="009C200F" w:rsidRDefault="00995127" w:rsidP="006B7F04">
      <w:pPr>
        <w:pStyle w:val="Level2"/>
        <w:numPr>
          <w:ilvl w:val="1"/>
          <w:numId w:val="5"/>
        </w:numPr>
        <w:rPr>
          <w:b w:val="0"/>
          <w:lang w:val="ru-RU"/>
        </w:rPr>
      </w:pPr>
      <w:bookmarkStart w:id="15" w:name="_Ref50996878"/>
      <w:r w:rsidRPr="009C200F">
        <w:rPr>
          <w:b w:val="0"/>
          <w:lang w:val="ru-RU"/>
        </w:rPr>
        <w:t>Без согласия Банка Концедент и Концессионер обязуются воздерживаться от внесения каких-либо изменений или дополнений в:</w:t>
      </w:r>
      <w:bookmarkEnd w:id="15"/>
    </w:p>
    <w:p w14:paraId="79BCF346" w14:textId="34F3DE25" w:rsidR="00995127" w:rsidRPr="009C200F" w:rsidRDefault="00995127" w:rsidP="00995127">
      <w:pPr>
        <w:pStyle w:val="Level3"/>
        <w:numPr>
          <w:ilvl w:val="2"/>
          <w:numId w:val="5"/>
        </w:numPr>
        <w:adjustRightInd/>
        <w:ind w:left="1417"/>
        <w:rPr>
          <w:lang w:val="ru-RU"/>
        </w:rPr>
      </w:pPr>
      <w:r w:rsidRPr="009C200F">
        <w:rPr>
          <w:lang w:val="ru-RU"/>
        </w:rPr>
        <w:t>Договоры с Концедентом</w:t>
      </w:r>
      <w:r w:rsidR="007D165B">
        <w:rPr>
          <w:lang w:val="ru-RU"/>
        </w:rPr>
        <w:t xml:space="preserve"> (за исключением Соглашения, на изменение которого требуется согласие Банка в соответствии с пунктом </w:t>
      </w:r>
      <w:r w:rsidR="0035168F">
        <w:rPr>
          <w:lang w:val="ru-RU"/>
        </w:rPr>
        <w:t>5.1</w:t>
      </w:r>
      <w:r w:rsidR="005348F5" w:rsidRPr="002D1925">
        <w:rPr>
          <w:lang w:val="ru-RU"/>
        </w:rPr>
        <w:t xml:space="preserve"> Прямого соглашения</w:t>
      </w:r>
      <w:r w:rsidR="00D334C1" w:rsidRPr="002D1925">
        <w:rPr>
          <w:lang w:val="ru-RU"/>
        </w:rPr>
        <w:t xml:space="preserve"> и пунктом 2.1 Приложения 9 (Изменение и прекращение Соглашения) к Соглашению</w:t>
      </w:r>
      <w:r w:rsidR="007D165B">
        <w:rPr>
          <w:lang w:val="ru-RU"/>
        </w:rPr>
        <w:t>)</w:t>
      </w:r>
      <w:r w:rsidRPr="009C200F">
        <w:rPr>
          <w:lang w:val="ru-RU"/>
        </w:rPr>
        <w:t>;</w:t>
      </w:r>
    </w:p>
    <w:p w14:paraId="60CDC441" w14:textId="4AAEE6F2" w:rsidR="00995127" w:rsidRPr="009C200F" w:rsidRDefault="00995127" w:rsidP="00995127">
      <w:pPr>
        <w:pStyle w:val="Level3"/>
        <w:numPr>
          <w:ilvl w:val="2"/>
          <w:numId w:val="5"/>
        </w:numPr>
        <w:adjustRightInd/>
        <w:ind w:left="1417"/>
        <w:rPr>
          <w:lang w:val="ru-RU"/>
        </w:rPr>
      </w:pPr>
      <w:r w:rsidRPr="009C200F">
        <w:rPr>
          <w:lang w:val="ru-RU"/>
        </w:rPr>
        <w:t xml:space="preserve">Договор </w:t>
      </w:r>
      <w:r w:rsidR="005348F5">
        <w:rPr>
          <w:lang w:val="ru-RU"/>
        </w:rPr>
        <w:t>П</w:t>
      </w:r>
      <w:r w:rsidRPr="009C200F">
        <w:rPr>
          <w:lang w:val="ru-RU"/>
        </w:rPr>
        <w:t>одряда</w:t>
      </w:r>
      <w:r w:rsidR="00402ECD">
        <w:rPr>
          <w:lang w:val="ru-RU"/>
        </w:rPr>
        <w:t>,</w:t>
      </w:r>
      <w:r w:rsidRPr="009C200F">
        <w:rPr>
          <w:lang w:val="ru-RU"/>
        </w:rPr>
        <w:t xml:space="preserve"> </w:t>
      </w:r>
    </w:p>
    <w:p w14:paraId="50EEED52" w14:textId="77777777" w:rsidR="00995127" w:rsidRPr="009C200F" w:rsidRDefault="00995127" w:rsidP="00995127">
      <w:pPr>
        <w:pStyle w:val="Level3"/>
        <w:numPr>
          <w:ilvl w:val="0"/>
          <w:numId w:val="0"/>
        </w:numPr>
        <w:adjustRightInd/>
        <w:ind w:left="709"/>
        <w:rPr>
          <w:lang w:val="ru-RU"/>
        </w:rPr>
      </w:pPr>
      <w:r w:rsidRPr="009C200F">
        <w:rPr>
          <w:lang w:val="ru-RU"/>
        </w:rPr>
        <w:t xml:space="preserve">за исключением случаев, когда: </w:t>
      </w:r>
    </w:p>
    <w:p w14:paraId="7913385B" w14:textId="77777777" w:rsidR="00995127" w:rsidRPr="009C200F" w:rsidRDefault="00995127" w:rsidP="00995127">
      <w:pPr>
        <w:pStyle w:val="Level3"/>
        <w:numPr>
          <w:ilvl w:val="0"/>
          <w:numId w:val="0"/>
        </w:numPr>
        <w:adjustRightInd/>
        <w:ind w:left="709"/>
        <w:rPr>
          <w:lang w:val="ru-RU"/>
        </w:rPr>
      </w:pPr>
      <w:r w:rsidRPr="009C200F">
        <w:rPr>
          <w:lang w:val="ru-RU"/>
        </w:rPr>
        <w:lastRenderedPageBreak/>
        <w:t>такие изменения не приводят (или не могут привести) к изменению структуры пассивов Концессионера, в том числе не приводят (или не могут привести) к принятию на себя Концессионером любых дополнительных обязательств; или</w:t>
      </w:r>
    </w:p>
    <w:p w14:paraId="7165E587" w14:textId="284C2815" w:rsidR="00995127" w:rsidRPr="009C200F" w:rsidRDefault="00995127" w:rsidP="00995127">
      <w:pPr>
        <w:pStyle w:val="Level3"/>
        <w:numPr>
          <w:ilvl w:val="0"/>
          <w:numId w:val="0"/>
        </w:numPr>
        <w:adjustRightInd/>
        <w:ind w:left="709"/>
        <w:rPr>
          <w:lang w:val="ru-RU"/>
        </w:rPr>
      </w:pPr>
      <w:r w:rsidRPr="009C200F">
        <w:rPr>
          <w:lang w:val="ru-RU"/>
        </w:rPr>
        <w:t xml:space="preserve">такие изменения по отдельности или в совокупности приводят (или могут привести) к изменению структуры пассивов Концессионера, в том числе к принятию на себя Концессионером дополнительных обязательств, при этом увеличение пассивов, в том числе размер дополнительных обязательств, не </w:t>
      </w:r>
      <w:r w:rsidRPr="00712D88">
        <w:rPr>
          <w:lang w:val="ru-RU"/>
        </w:rPr>
        <w:t xml:space="preserve">превышает </w:t>
      </w:r>
      <w:r w:rsidRPr="009C200F">
        <w:rPr>
          <w:lang w:val="ru-RU"/>
        </w:rPr>
        <w:t>[***]</w:t>
      </w:r>
      <w:r w:rsidRPr="00712D88">
        <w:rPr>
          <w:lang w:val="ru-RU"/>
        </w:rPr>
        <w:t xml:space="preserve"> рублей</w:t>
      </w:r>
      <w:r w:rsidRPr="009C200F">
        <w:rPr>
          <w:lang w:val="ru-RU"/>
        </w:rPr>
        <w:t>.</w:t>
      </w:r>
    </w:p>
    <w:p w14:paraId="780F85EF" w14:textId="7B4F1FB4" w:rsidR="00A22235" w:rsidRDefault="008A65A5" w:rsidP="00BE4609">
      <w:pPr>
        <w:pStyle w:val="Level2"/>
        <w:numPr>
          <w:ilvl w:val="1"/>
          <w:numId w:val="5"/>
        </w:numPr>
        <w:rPr>
          <w:b w:val="0"/>
          <w:lang w:val="ru-RU"/>
        </w:rPr>
      </w:pPr>
      <w:r>
        <w:rPr>
          <w:b w:val="0"/>
          <w:lang w:val="ru-RU"/>
        </w:rPr>
        <w:t>Для целей получения согласования Банка</w:t>
      </w:r>
      <w:r w:rsidR="00A22235">
        <w:rPr>
          <w:b w:val="0"/>
          <w:lang w:val="ru-RU"/>
        </w:rPr>
        <w:t xml:space="preserve"> на внесение изменений в Соглашение, иной Дог</w:t>
      </w:r>
      <w:r w:rsidR="005348F5">
        <w:rPr>
          <w:b w:val="0"/>
          <w:lang w:val="ru-RU"/>
        </w:rPr>
        <w:t>овор с Концедентом или Договор П</w:t>
      </w:r>
      <w:r w:rsidR="00A22235">
        <w:rPr>
          <w:b w:val="0"/>
          <w:lang w:val="ru-RU"/>
        </w:rPr>
        <w:t>одряда</w:t>
      </w:r>
      <w:r w:rsidR="008F03EE">
        <w:rPr>
          <w:b w:val="0"/>
          <w:lang w:val="ru-RU"/>
        </w:rPr>
        <w:t xml:space="preserve"> в соответствии с пунктами </w:t>
      </w:r>
      <w:r w:rsidR="0035168F">
        <w:rPr>
          <w:b w:val="0"/>
          <w:lang w:val="ru-RU"/>
        </w:rPr>
        <w:t>5.1</w:t>
      </w:r>
      <w:r w:rsidR="008F03EE">
        <w:rPr>
          <w:b w:val="0"/>
          <w:lang w:val="ru-RU"/>
        </w:rPr>
        <w:t>-</w:t>
      </w:r>
      <w:r w:rsidR="0035168F">
        <w:rPr>
          <w:b w:val="0"/>
          <w:lang w:val="ru-RU"/>
        </w:rPr>
        <w:t>5.3</w:t>
      </w:r>
      <w:r>
        <w:rPr>
          <w:b w:val="0"/>
          <w:lang w:val="ru-RU"/>
        </w:rPr>
        <w:t xml:space="preserve"> </w:t>
      </w:r>
      <w:r w:rsidR="008F03EE">
        <w:rPr>
          <w:b w:val="0"/>
          <w:lang w:val="ru-RU"/>
        </w:rPr>
        <w:t xml:space="preserve">Прямого соглашения </w:t>
      </w:r>
      <w:r>
        <w:rPr>
          <w:b w:val="0"/>
          <w:lang w:val="ru-RU"/>
        </w:rPr>
        <w:t>Концессионер</w:t>
      </w:r>
      <w:r w:rsidR="00DC333C">
        <w:rPr>
          <w:b w:val="0"/>
          <w:lang w:val="ru-RU"/>
        </w:rPr>
        <w:t xml:space="preserve"> и (или) Концедент</w:t>
      </w:r>
      <w:r>
        <w:rPr>
          <w:b w:val="0"/>
          <w:lang w:val="ru-RU"/>
        </w:rPr>
        <w:t xml:space="preserve"> направляет Банку проект дополнительного соглашения к Соглашению</w:t>
      </w:r>
      <w:r w:rsidR="00BE4609">
        <w:rPr>
          <w:b w:val="0"/>
          <w:lang w:val="ru-RU"/>
        </w:rPr>
        <w:t xml:space="preserve">, </w:t>
      </w:r>
      <w:r w:rsidR="00B149F6">
        <w:rPr>
          <w:b w:val="0"/>
          <w:lang w:val="ru-RU"/>
        </w:rPr>
        <w:t xml:space="preserve">иному </w:t>
      </w:r>
      <w:r w:rsidR="00BE4609">
        <w:rPr>
          <w:b w:val="0"/>
          <w:lang w:val="ru-RU"/>
        </w:rPr>
        <w:t xml:space="preserve">Договору с Концедентом или Договору </w:t>
      </w:r>
      <w:r w:rsidR="005348F5">
        <w:rPr>
          <w:b w:val="0"/>
          <w:lang w:val="ru-RU"/>
        </w:rPr>
        <w:t>П</w:t>
      </w:r>
      <w:r w:rsidR="00BE4609">
        <w:rPr>
          <w:b w:val="0"/>
          <w:lang w:val="ru-RU"/>
        </w:rPr>
        <w:t xml:space="preserve">одряда </w:t>
      </w:r>
      <w:r w:rsidR="00DC333C">
        <w:rPr>
          <w:b w:val="0"/>
          <w:lang w:val="ru-RU"/>
        </w:rPr>
        <w:t>или копию требования об изменении Соглашения</w:t>
      </w:r>
      <w:r w:rsidR="008F03EE">
        <w:rPr>
          <w:b w:val="0"/>
          <w:lang w:val="ru-RU"/>
        </w:rPr>
        <w:t xml:space="preserve"> или иного требования, которое может привести к изменению Соглашения</w:t>
      </w:r>
      <w:r w:rsidR="00BE4609">
        <w:rPr>
          <w:b w:val="0"/>
          <w:lang w:val="ru-RU"/>
        </w:rPr>
        <w:t>,</w:t>
      </w:r>
      <w:r w:rsidR="002E50B7">
        <w:rPr>
          <w:b w:val="0"/>
          <w:lang w:val="ru-RU"/>
        </w:rPr>
        <w:t xml:space="preserve"> предусматриваю</w:t>
      </w:r>
      <w:r w:rsidR="008F03EE">
        <w:rPr>
          <w:b w:val="0"/>
          <w:lang w:val="ru-RU"/>
        </w:rPr>
        <w:t>щих</w:t>
      </w:r>
      <w:r>
        <w:rPr>
          <w:b w:val="0"/>
          <w:lang w:val="ru-RU"/>
        </w:rPr>
        <w:t xml:space="preserve"> внесение изменений, подлежащих согласованию с Банком. </w:t>
      </w:r>
    </w:p>
    <w:p w14:paraId="08EF7B3B" w14:textId="6E55216D" w:rsidR="00BE4609" w:rsidRPr="00BE4609" w:rsidRDefault="008A65A5" w:rsidP="006B7F04">
      <w:pPr>
        <w:pStyle w:val="Level2"/>
        <w:numPr>
          <w:ilvl w:val="0"/>
          <w:numId w:val="0"/>
        </w:numPr>
        <w:tabs>
          <w:tab w:val="left" w:pos="709"/>
        </w:tabs>
        <w:ind w:left="709"/>
        <w:rPr>
          <w:b w:val="0"/>
          <w:lang w:val="ru-RU"/>
        </w:rPr>
      </w:pPr>
      <w:r>
        <w:rPr>
          <w:b w:val="0"/>
          <w:lang w:val="ru-RU"/>
        </w:rPr>
        <w:t xml:space="preserve">Банк в течение </w:t>
      </w:r>
      <w:r w:rsidR="003D7F87">
        <w:rPr>
          <w:b w:val="0"/>
          <w:lang w:val="ru-RU"/>
        </w:rPr>
        <w:t>2</w:t>
      </w:r>
      <w:r>
        <w:rPr>
          <w:b w:val="0"/>
          <w:lang w:val="ru-RU"/>
        </w:rPr>
        <w:t>0 (</w:t>
      </w:r>
      <w:r w:rsidR="003D7F87">
        <w:rPr>
          <w:b w:val="0"/>
          <w:lang w:val="ru-RU"/>
        </w:rPr>
        <w:t>двадца</w:t>
      </w:r>
      <w:r w:rsidR="005348F5">
        <w:rPr>
          <w:b w:val="0"/>
          <w:lang w:val="ru-RU"/>
        </w:rPr>
        <w:t>ти) Рабочих Д</w:t>
      </w:r>
      <w:r>
        <w:rPr>
          <w:b w:val="0"/>
          <w:lang w:val="ru-RU"/>
        </w:rPr>
        <w:t xml:space="preserve">ней согласовывает </w:t>
      </w:r>
      <w:r w:rsidR="00072109">
        <w:rPr>
          <w:b w:val="0"/>
          <w:lang w:val="ru-RU"/>
        </w:rPr>
        <w:t>направленные документы</w:t>
      </w:r>
      <w:r>
        <w:rPr>
          <w:b w:val="0"/>
          <w:lang w:val="ru-RU"/>
        </w:rPr>
        <w:t xml:space="preserve"> и (или) отказывает в</w:t>
      </w:r>
      <w:r w:rsidR="002E50B7">
        <w:rPr>
          <w:b w:val="0"/>
          <w:lang w:val="ru-RU"/>
        </w:rPr>
        <w:t xml:space="preserve"> таком</w:t>
      </w:r>
      <w:r>
        <w:rPr>
          <w:b w:val="0"/>
          <w:lang w:val="ru-RU"/>
        </w:rPr>
        <w:t xml:space="preserve"> согласовании</w:t>
      </w:r>
      <w:r w:rsidR="002E50B7">
        <w:rPr>
          <w:b w:val="0"/>
          <w:lang w:val="ru-RU"/>
        </w:rPr>
        <w:t xml:space="preserve"> с указанием причин отказа и (при наличии) приложением своих комментариев и (или) предложений по корректировке</w:t>
      </w:r>
      <w:r w:rsidR="00072109">
        <w:rPr>
          <w:b w:val="0"/>
          <w:lang w:val="ru-RU"/>
        </w:rPr>
        <w:t xml:space="preserve"> полученных от Концессионера и (или) Концедента документов</w:t>
      </w:r>
      <w:r w:rsidR="002E50B7">
        <w:rPr>
          <w:b w:val="0"/>
          <w:lang w:val="ru-RU"/>
        </w:rPr>
        <w:t>.</w:t>
      </w:r>
    </w:p>
    <w:p w14:paraId="6D8FBF8C" w14:textId="6DA00938" w:rsidR="00995127" w:rsidRPr="006B7F04" w:rsidRDefault="00995127" w:rsidP="006B7F04">
      <w:pPr>
        <w:pStyle w:val="Level2"/>
        <w:numPr>
          <w:ilvl w:val="1"/>
          <w:numId w:val="5"/>
        </w:numPr>
        <w:rPr>
          <w:b w:val="0"/>
          <w:lang w:val="ru-RU"/>
        </w:rPr>
      </w:pPr>
      <w:r w:rsidRPr="00F02070">
        <w:rPr>
          <w:b w:val="0"/>
          <w:lang w:val="ru-RU"/>
        </w:rPr>
        <w:t>Соглашение может быть досрочно прекращено на основании решени</w:t>
      </w:r>
      <w:r w:rsidR="00240E21">
        <w:rPr>
          <w:b w:val="0"/>
          <w:lang w:val="ru-RU"/>
        </w:rPr>
        <w:t>я</w:t>
      </w:r>
      <w:r w:rsidRPr="00F02070">
        <w:rPr>
          <w:b w:val="0"/>
          <w:lang w:val="ru-RU"/>
        </w:rPr>
        <w:t xml:space="preserve"> суда исключительно в случае соблюдения досудебного порядка предъявления Концедентом или Концессионером требования о Досрочном </w:t>
      </w:r>
      <w:r w:rsidR="005348F5">
        <w:rPr>
          <w:b w:val="0"/>
          <w:lang w:val="ru-RU"/>
        </w:rPr>
        <w:t>П</w:t>
      </w:r>
      <w:r w:rsidRPr="00F02070">
        <w:rPr>
          <w:b w:val="0"/>
          <w:lang w:val="ru-RU"/>
        </w:rPr>
        <w:t xml:space="preserve">рекращении Соглашения, установленного </w:t>
      </w:r>
      <w:r w:rsidR="00D472AA" w:rsidRPr="002D1925">
        <w:rPr>
          <w:b w:val="0"/>
          <w:lang w:val="ru-RU"/>
        </w:rPr>
        <w:t>разделом 8 Приложения 9 (Изменение и Прекращение</w:t>
      </w:r>
      <w:r w:rsidR="00F02070">
        <w:rPr>
          <w:b w:val="0"/>
          <w:lang w:val="ru-RU"/>
        </w:rPr>
        <w:t xml:space="preserve"> Соглашения</w:t>
      </w:r>
      <w:r w:rsidR="00D472AA" w:rsidRPr="002D1925">
        <w:rPr>
          <w:b w:val="0"/>
          <w:lang w:val="ru-RU"/>
        </w:rPr>
        <w:t>) к Соглашению</w:t>
      </w:r>
      <w:r w:rsidR="00402ECD">
        <w:rPr>
          <w:b w:val="0"/>
          <w:lang w:val="ru-RU"/>
        </w:rPr>
        <w:t xml:space="preserve"> и Прямым соглашением</w:t>
      </w:r>
      <w:r w:rsidRPr="00F02070">
        <w:rPr>
          <w:b w:val="0"/>
          <w:lang w:val="ru-RU"/>
        </w:rPr>
        <w:t xml:space="preserve">, за исключением случаев, прямо предусмотренных Прямым </w:t>
      </w:r>
      <w:r w:rsidR="00D472AA" w:rsidRPr="002D1925">
        <w:rPr>
          <w:b w:val="0"/>
          <w:lang w:val="ru-RU"/>
        </w:rPr>
        <w:t>соглашением</w:t>
      </w:r>
      <w:r w:rsidRPr="00F02070">
        <w:rPr>
          <w:b w:val="0"/>
          <w:lang w:val="ru-RU"/>
        </w:rPr>
        <w:t>.</w:t>
      </w:r>
    </w:p>
    <w:p w14:paraId="3EB44D94" w14:textId="7460D69C" w:rsidR="00995127" w:rsidRPr="006B7F04" w:rsidRDefault="00995127" w:rsidP="006B7F04">
      <w:pPr>
        <w:pStyle w:val="Level2"/>
        <w:numPr>
          <w:ilvl w:val="0"/>
          <w:numId w:val="0"/>
        </w:numPr>
        <w:tabs>
          <w:tab w:val="left" w:pos="709"/>
        </w:tabs>
        <w:ind w:left="709"/>
        <w:rPr>
          <w:b w:val="0"/>
          <w:lang w:val="ru-RU"/>
        </w:rPr>
      </w:pPr>
      <w:r w:rsidRPr="007219F2">
        <w:rPr>
          <w:b w:val="0"/>
          <w:lang w:val="ru-RU"/>
        </w:rPr>
        <w:t xml:space="preserve">Концессионер или Концедент, намеревающийся досрочно прекратить Соглашение, одновременно с направлением требования о Досрочном </w:t>
      </w:r>
      <w:r w:rsidR="005348F5">
        <w:rPr>
          <w:b w:val="0"/>
          <w:lang w:val="ru-RU"/>
        </w:rPr>
        <w:t>П</w:t>
      </w:r>
      <w:r w:rsidRPr="007219F2">
        <w:rPr>
          <w:b w:val="0"/>
          <w:lang w:val="ru-RU"/>
        </w:rPr>
        <w:t xml:space="preserve">рекращении Соглашения направляют копию такого требования Банку. При этом </w:t>
      </w:r>
      <w:r w:rsidR="00F02070" w:rsidRPr="007219F2">
        <w:rPr>
          <w:b w:val="0"/>
          <w:lang w:val="ru-RU"/>
        </w:rPr>
        <w:t>п</w:t>
      </w:r>
      <w:r w:rsidRPr="007219F2">
        <w:rPr>
          <w:b w:val="0"/>
          <w:lang w:val="ru-RU"/>
        </w:rPr>
        <w:t xml:space="preserve">лан </w:t>
      </w:r>
      <w:r w:rsidR="00F02070" w:rsidRPr="007219F2">
        <w:rPr>
          <w:b w:val="0"/>
          <w:lang w:val="ru-RU"/>
        </w:rPr>
        <w:t>у</w:t>
      </w:r>
      <w:r w:rsidRPr="007219F2">
        <w:rPr>
          <w:b w:val="0"/>
          <w:lang w:val="ru-RU"/>
        </w:rPr>
        <w:t xml:space="preserve">странения </w:t>
      </w:r>
      <w:r w:rsidR="00F02070" w:rsidRPr="007219F2">
        <w:rPr>
          <w:b w:val="0"/>
          <w:lang w:val="ru-RU"/>
        </w:rPr>
        <w:t>н</w:t>
      </w:r>
      <w:r w:rsidRPr="007219F2">
        <w:rPr>
          <w:b w:val="0"/>
          <w:lang w:val="ru-RU"/>
        </w:rPr>
        <w:t xml:space="preserve">арушений, в том числе альтернативный </w:t>
      </w:r>
      <w:r w:rsidR="00F02070" w:rsidRPr="007219F2">
        <w:rPr>
          <w:b w:val="0"/>
          <w:lang w:val="ru-RU"/>
        </w:rPr>
        <w:t>п</w:t>
      </w:r>
      <w:r w:rsidRPr="007219F2">
        <w:rPr>
          <w:b w:val="0"/>
          <w:lang w:val="ru-RU"/>
        </w:rPr>
        <w:t xml:space="preserve">лан </w:t>
      </w:r>
      <w:r w:rsidR="00F02070" w:rsidRPr="007219F2">
        <w:rPr>
          <w:b w:val="0"/>
          <w:lang w:val="ru-RU"/>
        </w:rPr>
        <w:t>у</w:t>
      </w:r>
      <w:r w:rsidRPr="007219F2">
        <w:rPr>
          <w:b w:val="0"/>
          <w:lang w:val="ru-RU"/>
        </w:rPr>
        <w:t xml:space="preserve">странения </w:t>
      </w:r>
      <w:r w:rsidR="00F02070" w:rsidRPr="007219F2">
        <w:rPr>
          <w:b w:val="0"/>
          <w:lang w:val="ru-RU"/>
        </w:rPr>
        <w:t>н</w:t>
      </w:r>
      <w:r w:rsidRPr="007219F2">
        <w:rPr>
          <w:b w:val="0"/>
          <w:lang w:val="ru-RU"/>
        </w:rPr>
        <w:t>арушений подлежат обязательному согласованию с Банком.</w:t>
      </w:r>
    </w:p>
    <w:p w14:paraId="2610FA03" w14:textId="102560FB" w:rsidR="00995127" w:rsidRPr="006B7F04" w:rsidRDefault="00995127" w:rsidP="006B7F04">
      <w:pPr>
        <w:pStyle w:val="Level2"/>
        <w:numPr>
          <w:ilvl w:val="0"/>
          <w:numId w:val="0"/>
        </w:numPr>
        <w:tabs>
          <w:tab w:val="left" w:pos="709"/>
        </w:tabs>
        <w:ind w:left="709"/>
        <w:rPr>
          <w:b w:val="0"/>
          <w:lang w:val="ru-RU"/>
        </w:rPr>
      </w:pPr>
      <w:r w:rsidRPr="007219F2">
        <w:rPr>
          <w:b w:val="0"/>
          <w:lang w:val="ru-RU"/>
        </w:rPr>
        <w:t xml:space="preserve">В случае нарушения установленных настоящим пунктом положений об участии Банка в досудебном порядке предъявления требования о Досрочном </w:t>
      </w:r>
      <w:r w:rsidR="005348F5">
        <w:rPr>
          <w:b w:val="0"/>
          <w:lang w:val="ru-RU"/>
        </w:rPr>
        <w:t>П</w:t>
      </w:r>
      <w:r w:rsidRPr="007219F2">
        <w:rPr>
          <w:b w:val="0"/>
          <w:lang w:val="ru-RU"/>
        </w:rPr>
        <w:t xml:space="preserve">рекращении Соглашения, такой досудебный порядок не считается соблюденным Концессионером или Концедентом, предъявившим соответствующее требование, за исключением случаев, прямо предусмотренных Прямым </w:t>
      </w:r>
      <w:r w:rsidR="00F02070" w:rsidRPr="007219F2">
        <w:rPr>
          <w:b w:val="0"/>
          <w:lang w:val="ru-RU"/>
        </w:rPr>
        <w:t>с</w:t>
      </w:r>
      <w:r w:rsidRPr="007219F2">
        <w:rPr>
          <w:b w:val="0"/>
          <w:lang w:val="ru-RU"/>
        </w:rPr>
        <w:t>оглашением.</w:t>
      </w:r>
    </w:p>
    <w:p w14:paraId="08F924E6" w14:textId="1D950401" w:rsidR="005E7DD6" w:rsidRDefault="00995127" w:rsidP="005E7DD6">
      <w:pPr>
        <w:pStyle w:val="Level2"/>
        <w:numPr>
          <w:ilvl w:val="1"/>
          <w:numId w:val="5"/>
        </w:numPr>
        <w:rPr>
          <w:b w:val="0"/>
          <w:lang w:val="ru-RU"/>
        </w:rPr>
      </w:pPr>
      <w:r w:rsidRPr="007219F2">
        <w:rPr>
          <w:b w:val="0"/>
          <w:lang w:val="ru-RU"/>
        </w:rPr>
        <w:t xml:space="preserve">В случае предъявления Концессионером или Концедентом требования о Досрочном </w:t>
      </w:r>
      <w:r w:rsidR="005348F5">
        <w:rPr>
          <w:b w:val="0"/>
          <w:lang w:val="ru-RU"/>
        </w:rPr>
        <w:t>П</w:t>
      </w:r>
      <w:r w:rsidRPr="007219F2">
        <w:rPr>
          <w:b w:val="0"/>
          <w:lang w:val="ru-RU"/>
        </w:rPr>
        <w:t>рекращении Соглашения Банк</w:t>
      </w:r>
      <w:r w:rsidR="003D7F87">
        <w:rPr>
          <w:b w:val="0"/>
          <w:lang w:val="ru-RU"/>
        </w:rPr>
        <w:t xml:space="preserve"> по запросу Концессионера</w:t>
      </w:r>
      <w:r w:rsidRPr="007219F2">
        <w:rPr>
          <w:b w:val="0"/>
          <w:lang w:val="ru-RU"/>
        </w:rPr>
        <w:t xml:space="preserve"> в течение 5 (пяти) Рабочих </w:t>
      </w:r>
      <w:r w:rsidR="005348F5">
        <w:rPr>
          <w:b w:val="0"/>
          <w:lang w:val="ru-RU"/>
        </w:rPr>
        <w:t>Д</w:t>
      </w:r>
      <w:r w:rsidRPr="007219F2">
        <w:rPr>
          <w:b w:val="0"/>
          <w:lang w:val="ru-RU"/>
        </w:rPr>
        <w:t xml:space="preserve">ней подготавливает информацию о текущей задолженности Концессионера по Соглашению о </w:t>
      </w:r>
      <w:r w:rsidR="00F02070" w:rsidRPr="007219F2">
        <w:rPr>
          <w:b w:val="0"/>
          <w:lang w:val="ru-RU"/>
        </w:rPr>
        <w:t>ф</w:t>
      </w:r>
      <w:r w:rsidRPr="007219F2">
        <w:rPr>
          <w:b w:val="0"/>
          <w:lang w:val="ru-RU"/>
        </w:rPr>
        <w:t xml:space="preserve">инансировании, подлежащей погашению за счет Суммы Возмещения в соответствии с Соглашением и Прямым </w:t>
      </w:r>
      <w:r w:rsidR="00F02070" w:rsidRPr="007219F2">
        <w:rPr>
          <w:b w:val="0"/>
          <w:lang w:val="ru-RU"/>
        </w:rPr>
        <w:t>с</w:t>
      </w:r>
      <w:r w:rsidRPr="007219F2">
        <w:rPr>
          <w:b w:val="0"/>
          <w:lang w:val="ru-RU"/>
        </w:rPr>
        <w:t>оглашением, и направляет ее Концессионеру (в том числе в целях передач</w:t>
      </w:r>
      <w:r w:rsidR="005E7DD6">
        <w:rPr>
          <w:b w:val="0"/>
          <w:lang w:val="ru-RU"/>
        </w:rPr>
        <w:t xml:space="preserve">и такой информации </w:t>
      </w:r>
      <w:proofErr w:type="spellStart"/>
      <w:r w:rsidR="005E7DD6">
        <w:rPr>
          <w:b w:val="0"/>
          <w:lang w:val="ru-RU"/>
        </w:rPr>
        <w:t>Концеденту</w:t>
      </w:r>
      <w:proofErr w:type="spellEnd"/>
      <w:r w:rsidR="005E7DD6">
        <w:rPr>
          <w:b w:val="0"/>
          <w:lang w:val="ru-RU"/>
        </w:rPr>
        <w:t>).</w:t>
      </w:r>
    </w:p>
    <w:p w14:paraId="623DF3E8" w14:textId="77777777" w:rsidR="00C1340D" w:rsidRDefault="005E7DD6" w:rsidP="005E7DD6">
      <w:pPr>
        <w:pStyle w:val="Level2"/>
        <w:numPr>
          <w:ilvl w:val="1"/>
          <w:numId w:val="5"/>
        </w:numPr>
        <w:rPr>
          <w:b w:val="0"/>
          <w:lang w:val="ru-RU"/>
        </w:rPr>
      </w:pPr>
      <w:r>
        <w:rPr>
          <w:b w:val="0"/>
          <w:lang w:val="ru-RU"/>
        </w:rPr>
        <w:t xml:space="preserve">Прекращение Соглашения до истечения Срока Действия Соглашения по соглашению Сторон </w:t>
      </w:r>
      <w:r w:rsidRPr="005E7DD6">
        <w:rPr>
          <w:b w:val="0"/>
          <w:lang w:val="ru-RU"/>
        </w:rPr>
        <w:t xml:space="preserve">действительно в случае, если оно совершено в письменной форме путем составления одного документа, подписанного надлежащим образом </w:t>
      </w:r>
      <w:r w:rsidRPr="005E7DD6">
        <w:rPr>
          <w:b w:val="0"/>
          <w:lang w:val="ru-RU"/>
        </w:rPr>
        <w:lastRenderedPageBreak/>
        <w:t>уполномоченными представителями Сторон, и пред</w:t>
      </w:r>
      <w:r>
        <w:rPr>
          <w:b w:val="0"/>
          <w:lang w:val="ru-RU"/>
        </w:rPr>
        <w:t xml:space="preserve">варительно согласовано Банком. </w:t>
      </w:r>
    </w:p>
    <w:p w14:paraId="3C6D0A36" w14:textId="2F8E916C" w:rsidR="005E7DD6" w:rsidRPr="005E7DD6" w:rsidRDefault="005E7DD6" w:rsidP="00C1340D">
      <w:pPr>
        <w:pStyle w:val="Level2"/>
        <w:numPr>
          <w:ilvl w:val="0"/>
          <w:numId w:val="0"/>
        </w:numPr>
        <w:ind w:left="709"/>
        <w:rPr>
          <w:b w:val="0"/>
          <w:lang w:val="ru-RU"/>
        </w:rPr>
      </w:pPr>
      <w:r>
        <w:rPr>
          <w:b w:val="0"/>
          <w:lang w:val="ru-RU"/>
        </w:rPr>
        <w:t xml:space="preserve">Для целей получения согласования Банка </w:t>
      </w:r>
      <w:r w:rsidR="00D334C1" w:rsidRPr="002D1925">
        <w:rPr>
          <w:b w:val="0"/>
          <w:lang w:val="ru-RU"/>
        </w:rPr>
        <w:t xml:space="preserve">Концессионер и (или) Концедент </w:t>
      </w:r>
      <w:r w:rsidRPr="002D1925">
        <w:rPr>
          <w:b w:val="0"/>
          <w:lang w:val="ru-RU"/>
        </w:rPr>
        <w:t>направля</w:t>
      </w:r>
      <w:r w:rsidR="0062482D" w:rsidRPr="002D1925">
        <w:rPr>
          <w:b w:val="0"/>
          <w:lang w:val="ru-RU"/>
        </w:rPr>
        <w:t>е</w:t>
      </w:r>
      <w:r w:rsidRPr="002D1925">
        <w:rPr>
          <w:b w:val="0"/>
          <w:lang w:val="ru-RU"/>
        </w:rPr>
        <w:t>т</w:t>
      </w:r>
      <w:r>
        <w:rPr>
          <w:b w:val="0"/>
          <w:lang w:val="ru-RU"/>
        </w:rPr>
        <w:t xml:space="preserve"> Банку проект соглашения о Досрочном Прекращении Соглашения. Банк в течение 20 (двадцати) Рабочих Дней с момента получения проекта соглашения о Досрочном Прекращении Соглашения согласовывает такой проект соглашения и (или) отказывает в таком согласовании с указанием причин отказа и (при наличии) приложением своих комментариев и (или) предложений по корректировке полученного от Концессионера и (или) Концедента проекта соглашения о Досрочном Прекращении Соглашения.</w:t>
      </w:r>
    </w:p>
    <w:p w14:paraId="59110F32" w14:textId="77777777" w:rsidR="00995127" w:rsidRPr="009C200F" w:rsidRDefault="00995127" w:rsidP="00995127">
      <w:pPr>
        <w:pStyle w:val="Level1"/>
        <w:numPr>
          <w:ilvl w:val="0"/>
          <w:numId w:val="5"/>
        </w:numPr>
        <w:adjustRightInd/>
        <w:spacing w:before="0"/>
        <w:rPr>
          <w:b w:val="0"/>
          <w:lang w:val="ru-RU"/>
        </w:rPr>
      </w:pPr>
      <w:r w:rsidRPr="009C200F">
        <w:rPr>
          <w:lang w:val="ru-RU"/>
        </w:rPr>
        <w:t>ВЗАИМОДЕЙСТВИЕ СТОРОН ПРИ НАРУШЕНИИ КОНЦЕССИОНЕРОМ СОГЛАШЕНИЯ О ФИНАНСИРОВАНИИ</w:t>
      </w:r>
      <w:bookmarkEnd w:id="5"/>
    </w:p>
    <w:p w14:paraId="7E80C4DB" w14:textId="566AD504" w:rsidR="00995127" w:rsidRPr="009C200F" w:rsidRDefault="00995127" w:rsidP="00995127">
      <w:pPr>
        <w:pStyle w:val="Level2"/>
        <w:numPr>
          <w:ilvl w:val="1"/>
          <w:numId w:val="5"/>
        </w:numPr>
        <w:rPr>
          <w:b w:val="0"/>
          <w:lang w:val="ru-RU"/>
        </w:rPr>
      </w:pPr>
      <w:bookmarkStart w:id="16" w:name="_Hlk520698223"/>
      <w:bookmarkStart w:id="17" w:name="_Ref520694380"/>
      <w:bookmarkStart w:id="18" w:name="_Toc462857167"/>
      <w:r w:rsidRPr="009C200F">
        <w:rPr>
          <w:b w:val="0"/>
          <w:lang w:val="ru-RU"/>
        </w:rPr>
        <w:t xml:space="preserve">В случае неисполнения или ненадлежащего исполнения Концессионером Соглашения о </w:t>
      </w:r>
      <w:r w:rsidR="00864153">
        <w:rPr>
          <w:b w:val="0"/>
          <w:lang w:val="ru-RU"/>
        </w:rPr>
        <w:t>ф</w:t>
      </w:r>
      <w:r w:rsidRPr="009C200F">
        <w:rPr>
          <w:b w:val="0"/>
          <w:lang w:val="ru-RU"/>
        </w:rPr>
        <w:t>инансировании или возникновения иных обстоятельств</w:t>
      </w:r>
      <w:bookmarkEnd w:id="16"/>
      <w:r w:rsidRPr="009C200F">
        <w:rPr>
          <w:b w:val="0"/>
          <w:lang w:val="ru-RU"/>
        </w:rPr>
        <w:t>, если такое нарушение или наступление таких обстоятельств приведет или</w:t>
      </w:r>
      <w:r w:rsidR="00AF00A7" w:rsidRPr="006B7F04">
        <w:rPr>
          <w:b w:val="0"/>
          <w:lang w:val="ru-RU"/>
        </w:rPr>
        <w:t>,</w:t>
      </w:r>
      <w:r w:rsidRPr="009C200F">
        <w:rPr>
          <w:b w:val="0"/>
          <w:lang w:val="ru-RU"/>
        </w:rPr>
        <w:t xml:space="preserve"> по мнению Банка</w:t>
      </w:r>
      <w:r w:rsidR="00AF00A7" w:rsidRPr="006B7F04">
        <w:rPr>
          <w:b w:val="0"/>
          <w:lang w:val="ru-RU"/>
        </w:rPr>
        <w:t>,</w:t>
      </w:r>
      <w:r w:rsidRPr="009C200F">
        <w:rPr>
          <w:b w:val="0"/>
          <w:lang w:val="ru-RU"/>
        </w:rPr>
        <w:t xml:space="preserve"> может привести к предъявлению </w:t>
      </w:r>
      <w:bookmarkStart w:id="19" w:name="_Hlk520695145"/>
      <w:r w:rsidRPr="009C200F">
        <w:rPr>
          <w:b w:val="0"/>
          <w:lang w:val="ru-RU"/>
        </w:rPr>
        <w:t xml:space="preserve">Банком требования о досрочном возврате кредита и (или) о досрочном расторжении Соглашения о </w:t>
      </w:r>
      <w:r w:rsidR="00864153">
        <w:rPr>
          <w:b w:val="0"/>
          <w:lang w:val="ru-RU"/>
        </w:rPr>
        <w:t>ф</w:t>
      </w:r>
      <w:r w:rsidRPr="009C200F">
        <w:rPr>
          <w:b w:val="0"/>
          <w:lang w:val="ru-RU"/>
        </w:rPr>
        <w:t>инансировании,</w:t>
      </w:r>
      <w:bookmarkEnd w:id="19"/>
      <w:r w:rsidRPr="009C200F">
        <w:rPr>
          <w:b w:val="0"/>
          <w:lang w:val="ru-RU"/>
        </w:rPr>
        <w:t xml:space="preserve"> Банк не менее чем за 30 (тридцать) Календарных </w:t>
      </w:r>
      <w:r w:rsidR="00FB634F">
        <w:rPr>
          <w:b w:val="0"/>
          <w:lang w:val="ru-RU"/>
        </w:rPr>
        <w:t>Д</w:t>
      </w:r>
      <w:r w:rsidRPr="009C200F">
        <w:rPr>
          <w:b w:val="0"/>
          <w:lang w:val="ru-RU"/>
        </w:rPr>
        <w:t xml:space="preserve">ней до направления Концессионеру указанного в настоящем пункте требования направляет </w:t>
      </w:r>
      <w:r w:rsidR="00776CCC">
        <w:rPr>
          <w:b w:val="0"/>
          <w:lang w:val="ru-RU"/>
        </w:rPr>
        <w:t xml:space="preserve">другим </w:t>
      </w:r>
      <w:r w:rsidRPr="009C200F">
        <w:rPr>
          <w:b w:val="0"/>
          <w:lang w:val="ru-RU"/>
        </w:rPr>
        <w:t xml:space="preserve">Сторонам уведомление о нарушении Соглашения о </w:t>
      </w:r>
      <w:r w:rsidR="00864153">
        <w:rPr>
          <w:b w:val="0"/>
          <w:lang w:val="ru-RU"/>
        </w:rPr>
        <w:t>ф</w:t>
      </w:r>
      <w:r w:rsidRPr="009C200F">
        <w:rPr>
          <w:b w:val="0"/>
          <w:lang w:val="ru-RU"/>
        </w:rPr>
        <w:t>инансировании, включающее:</w:t>
      </w:r>
      <w:bookmarkEnd w:id="17"/>
    </w:p>
    <w:p w14:paraId="2D0D01A4" w14:textId="59744AC2" w:rsidR="00995127" w:rsidRPr="009C200F" w:rsidRDefault="00995127" w:rsidP="00995127">
      <w:pPr>
        <w:pStyle w:val="Level3"/>
        <w:numPr>
          <w:ilvl w:val="2"/>
          <w:numId w:val="5"/>
        </w:numPr>
        <w:adjustRightInd/>
        <w:ind w:left="1417"/>
        <w:rPr>
          <w:lang w:val="ru-RU"/>
        </w:rPr>
      </w:pPr>
      <w:r w:rsidRPr="009C200F">
        <w:rPr>
          <w:lang w:val="ru-RU"/>
        </w:rPr>
        <w:t xml:space="preserve">описание нарушения Концессионером Соглашения о </w:t>
      </w:r>
      <w:r w:rsidR="00864153">
        <w:rPr>
          <w:lang w:val="ru-RU"/>
        </w:rPr>
        <w:t>ф</w:t>
      </w:r>
      <w:r w:rsidRPr="009C200F">
        <w:rPr>
          <w:lang w:val="ru-RU"/>
        </w:rPr>
        <w:t>инансировании и (или) указанных в настоящем пункте обстоятельств;</w:t>
      </w:r>
    </w:p>
    <w:p w14:paraId="6704C29F" w14:textId="1F5D385B" w:rsidR="00995127" w:rsidRPr="009C200F" w:rsidRDefault="00995127" w:rsidP="00995127">
      <w:pPr>
        <w:pStyle w:val="Level3"/>
        <w:numPr>
          <w:ilvl w:val="2"/>
          <w:numId w:val="5"/>
        </w:numPr>
        <w:adjustRightInd/>
        <w:ind w:left="1417"/>
        <w:rPr>
          <w:lang w:val="ru-RU"/>
        </w:rPr>
      </w:pPr>
      <w:bookmarkStart w:id="20" w:name="_Ref520694397"/>
      <w:r w:rsidRPr="009C200F">
        <w:rPr>
          <w:lang w:val="ru-RU"/>
        </w:rPr>
        <w:t xml:space="preserve">дату проведения совещания для обсуждения Сторонами сложившейся ситуации, которая не может быть позднее 10 (десяти) Календарных </w:t>
      </w:r>
      <w:r w:rsidR="005557F6">
        <w:rPr>
          <w:lang w:val="ru-RU"/>
        </w:rPr>
        <w:t>Д</w:t>
      </w:r>
      <w:r w:rsidRPr="009C200F">
        <w:rPr>
          <w:lang w:val="ru-RU"/>
        </w:rPr>
        <w:t>ней с момента получения уведомления</w:t>
      </w:r>
      <w:r w:rsidR="00776CCC">
        <w:rPr>
          <w:lang w:val="ru-RU"/>
        </w:rPr>
        <w:t xml:space="preserve"> Банка</w:t>
      </w:r>
      <w:r w:rsidRPr="009C200F">
        <w:rPr>
          <w:lang w:val="ru-RU"/>
        </w:rPr>
        <w:t xml:space="preserve"> Концессионером и Концедентом, место проведения совещания и предполагаемый состав участников совещания.</w:t>
      </w:r>
      <w:bookmarkEnd w:id="20"/>
    </w:p>
    <w:p w14:paraId="3CAB49FE" w14:textId="0259A7ED" w:rsidR="00995127" w:rsidRPr="009C200F" w:rsidRDefault="00995127" w:rsidP="00995127">
      <w:pPr>
        <w:pStyle w:val="a4"/>
        <w:tabs>
          <w:tab w:val="left" w:pos="709"/>
        </w:tabs>
        <w:adjustRightInd/>
        <w:ind w:left="709"/>
        <w:jc w:val="both"/>
        <w:rPr>
          <w:rFonts w:ascii="Arial" w:hAnsi="Arial" w:cs="Arial"/>
          <w:sz w:val="21"/>
          <w:szCs w:val="21"/>
        </w:rPr>
      </w:pPr>
      <w:bookmarkStart w:id="21" w:name="_Ref520694833"/>
      <w:r w:rsidRPr="009C200F">
        <w:rPr>
          <w:rFonts w:ascii="Arial" w:hAnsi="Arial" w:cs="Arial"/>
          <w:sz w:val="21"/>
          <w:szCs w:val="21"/>
        </w:rPr>
        <w:t xml:space="preserve">При этом Банк в случае неисполнения или ненадлежащего исполнения Концессионером Соглашения о </w:t>
      </w:r>
      <w:r w:rsidR="00864153">
        <w:rPr>
          <w:rFonts w:ascii="Arial" w:hAnsi="Arial" w:cs="Arial"/>
          <w:sz w:val="21"/>
          <w:szCs w:val="21"/>
        </w:rPr>
        <w:t>ф</w:t>
      </w:r>
      <w:r w:rsidRPr="009C200F">
        <w:rPr>
          <w:rFonts w:ascii="Arial" w:hAnsi="Arial" w:cs="Arial"/>
          <w:sz w:val="21"/>
          <w:szCs w:val="21"/>
        </w:rPr>
        <w:t>инансировании или возникновения иных указанных в настоящем пункте обстоятельств с учётом принципов разумности и добросовестности предпринимает все разумные усилия для сохранения действия Соглашения и возможности его исполнения Концессионером.</w:t>
      </w:r>
    </w:p>
    <w:p w14:paraId="12427542" w14:textId="39B46BD2" w:rsidR="00995127" w:rsidRPr="009C200F" w:rsidRDefault="00995127" w:rsidP="00995127">
      <w:pPr>
        <w:pStyle w:val="Level2"/>
        <w:numPr>
          <w:ilvl w:val="1"/>
          <w:numId w:val="5"/>
        </w:numPr>
        <w:rPr>
          <w:b w:val="0"/>
          <w:lang w:val="ru-RU"/>
        </w:rPr>
      </w:pPr>
      <w:r w:rsidRPr="009C200F">
        <w:rPr>
          <w:b w:val="0"/>
          <w:lang w:val="ru-RU"/>
        </w:rPr>
        <w:t xml:space="preserve">Не позднее 5 (пяти) Рабочих </w:t>
      </w:r>
      <w:r w:rsidR="005557F6">
        <w:rPr>
          <w:b w:val="0"/>
          <w:lang w:val="ru-RU"/>
        </w:rPr>
        <w:t>Д</w:t>
      </w:r>
      <w:r w:rsidRPr="009C200F">
        <w:rPr>
          <w:b w:val="0"/>
          <w:lang w:val="ru-RU"/>
        </w:rPr>
        <w:t xml:space="preserve">ней с момента получения уведомления Банка о нарушении Соглашения о </w:t>
      </w:r>
      <w:r w:rsidR="00F02EA7">
        <w:rPr>
          <w:b w:val="0"/>
          <w:lang w:val="ru-RU"/>
        </w:rPr>
        <w:t>ф</w:t>
      </w:r>
      <w:r w:rsidRPr="009C200F">
        <w:rPr>
          <w:b w:val="0"/>
          <w:lang w:val="ru-RU"/>
        </w:rPr>
        <w:t xml:space="preserve">инансировании, указанного в пункте </w:t>
      </w:r>
      <w:r w:rsidR="0035168F">
        <w:rPr>
          <w:b w:val="0"/>
          <w:lang w:val="ru-RU"/>
        </w:rPr>
        <w:t>6.1</w:t>
      </w:r>
      <w:r w:rsidRPr="009C200F">
        <w:rPr>
          <w:b w:val="0"/>
          <w:lang w:val="ru-RU"/>
        </w:rPr>
        <w:t xml:space="preserve"> Прямого </w:t>
      </w:r>
      <w:r w:rsidR="00F02EA7">
        <w:rPr>
          <w:b w:val="0"/>
          <w:lang w:val="ru-RU"/>
        </w:rPr>
        <w:t>с</w:t>
      </w:r>
      <w:r w:rsidRPr="009C200F">
        <w:rPr>
          <w:b w:val="0"/>
          <w:lang w:val="ru-RU"/>
        </w:rPr>
        <w:t xml:space="preserve">оглашения, </w:t>
      </w:r>
      <w:proofErr w:type="spellStart"/>
      <w:r w:rsidRPr="009C200F">
        <w:rPr>
          <w:b w:val="0"/>
          <w:lang w:val="ru-RU"/>
        </w:rPr>
        <w:t>Концедент</w:t>
      </w:r>
      <w:proofErr w:type="spellEnd"/>
      <w:r w:rsidRPr="009C200F">
        <w:rPr>
          <w:b w:val="0"/>
          <w:lang w:val="ru-RU"/>
        </w:rPr>
        <w:t xml:space="preserve"> и Концессионер обязаны направить Банку ответ на уведомление, содержащий подтверждение даты проведения и иных условий совещания, указанных в подпункте </w:t>
      </w:r>
      <w:r w:rsidR="0035168F">
        <w:rPr>
          <w:b w:val="0"/>
          <w:lang w:val="ru-RU"/>
        </w:rPr>
        <w:t>б)</w:t>
      </w:r>
      <w:r w:rsidRPr="009C200F">
        <w:rPr>
          <w:b w:val="0"/>
          <w:lang w:val="ru-RU"/>
        </w:rPr>
        <w:t xml:space="preserve"> пункта </w:t>
      </w:r>
      <w:r w:rsidR="0035168F">
        <w:rPr>
          <w:b w:val="0"/>
          <w:lang w:val="ru-RU"/>
        </w:rPr>
        <w:t xml:space="preserve">6.1 </w:t>
      </w:r>
      <w:r w:rsidRPr="009C200F">
        <w:rPr>
          <w:b w:val="0"/>
          <w:lang w:val="ru-RU"/>
        </w:rPr>
        <w:t xml:space="preserve">Прямого </w:t>
      </w:r>
      <w:r w:rsidR="00F02EA7">
        <w:rPr>
          <w:b w:val="0"/>
          <w:lang w:val="ru-RU"/>
        </w:rPr>
        <w:t>с</w:t>
      </w:r>
      <w:r w:rsidRPr="009C200F">
        <w:rPr>
          <w:b w:val="0"/>
          <w:lang w:val="ru-RU"/>
        </w:rPr>
        <w:t>оглашения, либо предложение по их изменению, а также обоснование своей позиции по существу сложившейся ситуации.</w:t>
      </w:r>
      <w:bookmarkEnd w:id="21"/>
    </w:p>
    <w:p w14:paraId="1A99329B" w14:textId="64ED3727" w:rsidR="00995127" w:rsidRPr="009C200F" w:rsidRDefault="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В ответе Концедента на уведомление, указанное в пункте </w:t>
      </w:r>
      <w:r w:rsidR="0035168F">
        <w:rPr>
          <w:rFonts w:ascii="Arial" w:hAnsi="Arial" w:cs="Arial"/>
          <w:sz w:val="21"/>
          <w:szCs w:val="21"/>
        </w:rPr>
        <w:t xml:space="preserve">6.1 </w:t>
      </w:r>
      <w:r w:rsidRPr="009C200F">
        <w:rPr>
          <w:rFonts w:ascii="Arial" w:hAnsi="Arial" w:cs="Arial"/>
          <w:sz w:val="21"/>
          <w:szCs w:val="21"/>
        </w:rPr>
        <w:t xml:space="preserve">Прямого </w:t>
      </w:r>
      <w:r w:rsidR="00F02EA7">
        <w:rPr>
          <w:rFonts w:ascii="Arial" w:hAnsi="Arial" w:cs="Arial"/>
          <w:sz w:val="21"/>
          <w:szCs w:val="21"/>
        </w:rPr>
        <w:t>с</w:t>
      </w:r>
      <w:r w:rsidRPr="009C200F">
        <w:rPr>
          <w:rFonts w:ascii="Arial" w:hAnsi="Arial" w:cs="Arial"/>
          <w:sz w:val="21"/>
          <w:szCs w:val="21"/>
        </w:rPr>
        <w:t>оглашения, помимо прочего</w:t>
      </w:r>
      <w:r w:rsidR="00F87847">
        <w:rPr>
          <w:rFonts w:ascii="Arial" w:hAnsi="Arial" w:cs="Arial"/>
          <w:sz w:val="21"/>
          <w:szCs w:val="21"/>
        </w:rPr>
        <w:t>,</w:t>
      </w:r>
      <w:r w:rsidRPr="009C200F">
        <w:rPr>
          <w:rFonts w:ascii="Arial" w:hAnsi="Arial" w:cs="Arial"/>
          <w:sz w:val="21"/>
          <w:szCs w:val="21"/>
        </w:rPr>
        <w:t xml:space="preserve"> должна содержаться следующая информация:</w:t>
      </w:r>
    </w:p>
    <w:p w14:paraId="02371EAF" w14:textId="77777777" w:rsidR="00995127" w:rsidRPr="009C200F" w:rsidRDefault="00995127" w:rsidP="00995127">
      <w:pPr>
        <w:pStyle w:val="Level3"/>
        <w:numPr>
          <w:ilvl w:val="2"/>
          <w:numId w:val="5"/>
        </w:numPr>
        <w:adjustRightInd/>
        <w:ind w:left="1417"/>
        <w:rPr>
          <w:lang w:val="ru-RU"/>
        </w:rPr>
      </w:pPr>
      <w:r w:rsidRPr="009C200F">
        <w:rPr>
          <w:lang w:val="ru-RU"/>
        </w:rPr>
        <w:t xml:space="preserve">обо всех известных </w:t>
      </w:r>
      <w:proofErr w:type="spellStart"/>
      <w:r w:rsidRPr="009C200F">
        <w:rPr>
          <w:lang w:val="ru-RU"/>
        </w:rPr>
        <w:t>Концеденту</w:t>
      </w:r>
      <w:proofErr w:type="spellEnd"/>
      <w:r w:rsidRPr="009C200F">
        <w:rPr>
          <w:lang w:val="ru-RU"/>
        </w:rPr>
        <w:t xml:space="preserve"> денежных и иных обязательствах Концессионера перед Концедентом, срок исполнения по которым наступил на дату получения уведомления Банка;</w:t>
      </w:r>
    </w:p>
    <w:p w14:paraId="17A0BFCC" w14:textId="77777777" w:rsidR="00995127" w:rsidRPr="009C200F" w:rsidRDefault="00995127" w:rsidP="00995127">
      <w:pPr>
        <w:pStyle w:val="Level3"/>
        <w:numPr>
          <w:ilvl w:val="2"/>
          <w:numId w:val="5"/>
        </w:numPr>
        <w:adjustRightInd/>
        <w:ind w:left="1417"/>
        <w:rPr>
          <w:lang w:val="ru-RU"/>
        </w:rPr>
      </w:pPr>
      <w:r w:rsidRPr="009C200F">
        <w:rPr>
          <w:lang w:val="ru-RU"/>
        </w:rPr>
        <w:lastRenderedPageBreak/>
        <w:t xml:space="preserve">обо всех известных </w:t>
      </w:r>
      <w:proofErr w:type="spellStart"/>
      <w:r w:rsidRPr="009C200F">
        <w:rPr>
          <w:lang w:val="ru-RU"/>
        </w:rPr>
        <w:t>Концеденту</w:t>
      </w:r>
      <w:proofErr w:type="spellEnd"/>
      <w:r w:rsidRPr="009C200F">
        <w:rPr>
          <w:lang w:val="ru-RU"/>
        </w:rPr>
        <w:t xml:space="preserve"> денежных и иных обязательствах Концедента перед Концессионером, срок исполнения по которым наступил на дату получения уведомления Банка;</w:t>
      </w:r>
    </w:p>
    <w:p w14:paraId="0CEAACA3" w14:textId="3F23A930" w:rsidR="00995127" w:rsidRPr="009C200F" w:rsidRDefault="00995127" w:rsidP="00995127">
      <w:pPr>
        <w:pStyle w:val="Level3"/>
        <w:numPr>
          <w:ilvl w:val="2"/>
          <w:numId w:val="5"/>
        </w:numPr>
        <w:adjustRightInd/>
        <w:ind w:left="1417"/>
        <w:rPr>
          <w:lang w:val="ru-RU"/>
        </w:rPr>
      </w:pPr>
      <w:r w:rsidRPr="009C200F">
        <w:rPr>
          <w:lang w:val="ru-RU"/>
        </w:rPr>
        <w:t xml:space="preserve">о наличии или оценке вероятности наступления оснований для Досрочного </w:t>
      </w:r>
      <w:r w:rsidR="00C03375">
        <w:rPr>
          <w:lang w:val="ru-RU"/>
        </w:rPr>
        <w:t>П</w:t>
      </w:r>
      <w:r w:rsidRPr="009C200F">
        <w:rPr>
          <w:lang w:val="ru-RU"/>
        </w:rPr>
        <w:t>рекращения Соглашения.</w:t>
      </w:r>
    </w:p>
    <w:p w14:paraId="21EDA430" w14:textId="610568C3" w:rsidR="00995127" w:rsidRPr="009C200F" w:rsidRDefault="00995127" w:rsidP="00995127">
      <w:pPr>
        <w:pStyle w:val="Level2"/>
        <w:numPr>
          <w:ilvl w:val="1"/>
          <w:numId w:val="5"/>
        </w:numPr>
        <w:rPr>
          <w:b w:val="0"/>
          <w:lang w:val="ru-RU"/>
        </w:rPr>
      </w:pPr>
      <w:r w:rsidRPr="009C200F">
        <w:rPr>
          <w:b w:val="0"/>
          <w:lang w:val="ru-RU"/>
        </w:rPr>
        <w:t xml:space="preserve">Банк по получении ответов на уведомление о нарушении Соглашения о </w:t>
      </w:r>
      <w:r w:rsidR="00E11F0F">
        <w:rPr>
          <w:b w:val="0"/>
          <w:lang w:val="ru-RU"/>
        </w:rPr>
        <w:t>ф</w:t>
      </w:r>
      <w:r w:rsidRPr="009C200F">
        <w:rPr>
          <w:b w:val="0"/>
          <w:lang w:val="ru-RU"/>
        </w:rPr>
        <w:t xml:space="preserve">инансировании, указанное в пункте </w:t>
      </w:r>
      <w:r w:rsidR="0035168F">
        <w:rPr>
          <w:b w:val="0"/>
          <w:lang w:val="ru-RU"/>
        </w:rPr>
        <w:t>6.1</w:t>
      </w:r>
      <w:r w:rsidRPr="009C200F">
        <w:rPr>
          <w:b w:val="0"/>
          <w:lang w:val="ru-RU"/>
        </w:rPr>
        <w:t xml:space="preserve"> Прямого </w:t>
      </w:r>
      <w:r w:rsidR="00E11F0F">
        <w:rPr>
          <w:b w:val="0"/>
          <w:lang w:val="ru-RU"/>
        </w:rPr>
        <w:t>с</w:t>
      </w:r>
      <w:r w:rsidRPr="009C200F">
        <w:rPr>
          <w:b w:val="0"/>
          <w:lang w:val="ru-RU"/>
        </w:rPr>
        <w:t xml:space="preserve">оглашения, вправе по своему усмотрению изменить дату проведения и (или) иные условия совещания, при этом совещание не может состояться позднее 20 (двадцати) Календарных </w:t>
      </w:r>
      <w:r w:rsidR="00C03375">
        <w:rPr>
          <w:b w:val="0"/>
          <w:lang w:val="ru-RU"/>
        </w:rPr>
        <w:t>Д</w:t>
      </w:r>
      <w:r w:rsidRPr="009C200F">
        <w:rPr>
          <w:b w:val="0"/>
          <w:lang w:val="ru-RU"/>
        </w:rPr>
        <w:t xml:space="preserve">ней с момента получения Концессионером и Концедентом уведомления, указанного в пункте </w:t>
      </w:r>
      <w:r w:rsidR="0035168F">
        <w:rPr>
          <w:b w:val="0"/>
          <w:lang w:val="ru-RU"/>
        </w:rPr>
        <w:t>6.1</w:t>
      </w:r>
      <w:r w:rsidRPr="009C200F">
        <w:rPr>
          <w:b w:val="0"/>
          <w:lang w:val="ru-RU"/>
        </w:rPr>
        <w:t xml:space="preserve"> Прямого </w:t>
      </w:r>
      <w:r w:rsidR="00C03375">
        <w:rPr>
          <w:b w:val="0"/>
          <w:lang w:val="ru-RU"/>
        </w:rPr>
        <w:t>с</w:t>
      </w:r>
      <w:r w:rsidRPr="009C200F">
        <w:rPr>
          <w:b w:val="0"/>
          <w:lang w:val="ru-RU"/>
        </w:rPr>
        <w:t>оглашения.</w:t>
      </w:r>
    </w:p>
    <w:p w14:paraId="6009CA30" w14:textId="77777777" w:rsidR="0095383B" w:rsidRDefault="00995127" w:rsidP="00995127">
      <w:pPr>
        <w:pStyle w:val="Level2"/>
        <w:numPr>
          <w:ilvl w:val="1"/>
          <w:numId w:val="5"/>
        </w:numPr>
        <w:rPr>
          <w:b w:val="0"/>
        </w:rPr>
      </w:pPr>
      <w:r w:rsidRPr="009C200F">
        <w:rPr>
          <w:b w:val="0"/>
          <w:lang w:val="ru-RU"/>
        </w:rPr>
        <w:t xml:space="preserve">Соглашение, достигнутое Сторонами в отношении сложившейся ситуации в порядке, предусмотренном настоящим разделом при проведении совещания (совещаний),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 </w:t>
      </w:r>
      <w:proofErr w:type="spellStart"/>
      <w:r w:rsidRPr="009C200F">
        <w:rPr>
          <w:b w:val="0"/>
        </w:rPr>
        <w:t>Такое</w:t>
      </w:r>
      <w:proofErr w:type="spellEnd"/>
      <w:r w:rsidRPr="009C200F">
        <w:rPr>
          <w:b w:val="0"/>
        </w:rPr>
        <w:t xml:space="preserve"> </w:t>
      </w:r>
      <w:proofErr w:type="spellStart"/>
      <w:r w:rsidRPr="009C200F">
        <w:rPr>
          <w:b w:val="0"/>
        </w:rPr>
        <w:t>решение</w:t>
      </w:r>
      <w:proofErr w:type="spellEnd"/>
      <w:r w:rsidRPr="009C200F">
        <w:rPr>
          <w:b w:val="0"/>
        </w:rPr>
        <w:t xml:space="preserve"> </w:t>
      </w:r>
      <w:proofErr w:type="spellStart"/>
      <w:r w:rsidRPr="009C200F">
        <w:rPr>
          <w:b w:val="0"/>
        </w:rPr>
        <w:t>вступает</w:t>
      </w:r>
      <w:proofErr w:type="spellEnd"/>
      <w:r w:rsidRPr="009C200F">
        <w:rPr>
          <w:b w:val="0"/>
        </w:rPr>
        <w:t xml:space="preserve"> в </w:t>
      </w:r>
      <w:proofErr w:type="spellStart"/>
      <w:r w:rsidRPr="009C200F">
        <w:rPr>
          <w:b w:val="0"/>
        </w:rPr>
        <w:t>силу</w:t>
      </w:r>
      <w:proofErr w:type="spellEnd"/>
      <w:r w:rsidRPr="009C200F">
        <w:rPr>
          <w:b w:val="0"/>
        </w:rPr>
        <w:t xml:space="preserve"> с </w:t>
      </w:r>
      <w:proofErr w:type="spellStart"/>
      <w:r w:rsidRPr="009C200F">
        <w:rPr>
          <w:b w:val="0"/>
        </w:rPr>
        <w:t>момента</w:t>
      </w:r>
      <w:proofErr w:type="spellEnd"/>
      <w:r w:rsidRPr="009C200F">
        <w:rPr>
          <w:b w:val="0"/>
        </w:rPr>
        <w:t xml:space="preserve"> </w:t>
      </w:r>
      <w:proofErr w:type="spellStart"/>
      <w:r w:rsidRPr="009C200F">
        <w:rPr>
          <w:b w:val="0"/>
        </w:rPr>
        <w:t>его</w:t>
      </w:r>
      <w:proofErr w:type="spellEnd"/>
      <w:r w:rsidRPr="009C200F">
        <w:rPr>
          <w:b w:val="0"/>
        </w:rPr>
        <w:t xml:space="preserve"> </w:t>
      </w:r>
      <w:proofErr w:type="spellStart"/>
      <w:r w:rsidRPr="009C200F">
        <w:rPr>
          <w:b w:val="0"/>
        </w:rPr>
        <w:t>подписания</w:t>
      </w:r>
      <w:proofErr w:type="spellEnd"/>
      <w:r w:rsidRPr="009C200F">
        <w:rPr>
          <w:b w:val="0"/>
        </w:rPr>
        <w:t>.</w:t>
      </w:r>
    </w:p>
    <w:p w14:paraId="34C0770B" w14:textId="5E61A1B4" w:rsidR="00995127" w:rsidRPr="006B7F04" w:rsidRDefault="0095383B" w:rsidP="00995127">
      <w:pPr>
        <w:pStyle w:val="Level2"/>
        <w:numPr>
          <w:ilvl w:val="1"/>
          <w:numId w:val="5"/>
        </w:numPr>
        <w:rPr>
          <w:b w:val="0"/>
          <w:lang w:val="ru-RU"/>
        </w:rPr>
      </w:pPr>
      <w:r>
        <w:rPr>
          <w:b w:val="0"/>
          <w:lang w:val="ru-RU"/>
        </w:rPr>
        <w:t xml:space="preserve">Настоящим Стороны подтверждают, что направление Банком уведомления в соответствии с пунктом </w:t>
      </w:r>
      <w:r w:rsidR="0035168F">
        <w:rPr>
          <w:b w:val="0"/>
          <w:lang w:val="ru-RU"/>
        </w:rPr>
        <w:t xml:space="preserve">6.1 </w:t>
      </w:r>
      <w:r w:rsidRPr="009C200F">
        <w:rPr>
          <w:b w:val="0"/>
          <w:lang w:val="ru-RU"/>
        </w:rPr>
        <w:t xml:space="preserve">Прямого </w:t>
      </w:r>
      <w:r>
        <w:rPr>
          <w:b w:val="0"/>
          <w:lang w:val="ru-RU"/>
        </w:rPr>
        <w:t>с</w:t>
      </w:r>
      <w:r w:rsidRPr="009C200F">
        <w:rPr>
          <w:b w:val="0"/>
          <w:lang w:val="ru-RU"/>
        </w:rPr>
        <w:t>оглашения</w:t>
      </w:r>
      <w:r>
        <w:rPr>
          <w:b w:val="0"/>
          <w:lang w:val="ru-RU"/>
        </w:rPr>
        <w:t xml:space="preserve"> является началом процедуры досудебного урегулирования </w:t>
      </w:r>
      <w:r w:rsidR="00734E4B" w:rsidRPr="002D1925">
        <w:rPr>
          <w:b w:val="0"/>
          <w:lang w:val="ru-RU"/>
        </w:rPr>
        <w:t>С</w:t>
      </w:r>
      <w:r w:rsidRPr="002D1925">
        <w:rPr>
          <w:b w:val="0"/>
          <w:lang w:val="ru-RU"/>
        </w:rPr>
        <w:t>пора</w:t>
      </w:r>
      <w:r w:rsidR="00734E4B" w:rsidRPr="002D1925">
        <w:rPr>
          <w:b w:val="0"/>
          <w:lang w:val="ru-RU"/>
        </w:rPr>
        <w:t xml:space="preserve"> по Соглашению</w:t>
      </w:r>
      <w:r w:rsidR="005557F6">
        <w:rPr>
          <w:b w:val="0"/>
          <w:lang w:val="ru-RU"/>
        </w:rPr>
        <w:t>.</w:t>
      </w:r>
    </w:p>
    <w:p w14:paraId="56A39DE9" w14:textId="6556DFDE" w:rsidR="00995127" w:rsidRPr="009C200F" w:rsidRDefault="00995127" w:rsidP="00995127">
      <w:pPr>
        <w:pStyle w:val="Level2"/>
        <w:numPr>
          <w:ilvl w:val="1"/>
          <w:numId w:val="5"/>
        </w:numPr>
        <w:rPr>
          <w:b w:val="0"/>
          <w:lang w:val="ru-RU"/>
        </w:rPr>
      </w:pPr>
      <w:bookmarkStart w:id="22" w:name="_Ref520696071"/>
      <w:r w:rsidRPr="009C200F">
        <w:rPr>
          <w:b w:val="0"/>
          <w:lang w:val="ru-RU"/>
        </w:rPr>
        <w:t xml:space="preserve">Если в течение 30 (тридцати) Календарных </w:t>
      </w:r>
      <w:r w:rsidR="00C03375">
        <w:rPr>
          <w:b w:val="0"/>
          <w:lang w:val="ru-RU"/>
        </w:rPr>
        <w:t>Д</w:t>
      </w:r>
      <w:r w:rsidRPr="009C200F">
        <w:rPr>
          <w:b w:val="0"/>
          <w:lang w:val="ru-RU"/>
        </w:rPr>
        <w:t xml:space="preserve">ней с момента направления уведомления Банка о нарушении Соглашения о </w:t>
      </w:r>
      <w:r w:rsidR="00457D49">
        <w:rPr>
          <w:b w:val="0"/>
          <w:lang w:val="ru-RU"/>
        </w:rPr>
        <w:t>ф</w:t>
      </w:r>
      <w:r w:rsidRPr="009C200F">
        <w:rPr>
          <w:b w:val="0"/>
          <w:lang w:val="ru-RU"/>
        </w:rPr>
        <w:t xml:space="preserve">инансировании, указанного в пункте </w:t>
      </w:r>
      <w:r w:rsidR="0035168F">
        <w:rPr>
          <w:b w:val="0"/>
          <w:lang w:val="ru-RU"/>
        </w:rPr>
        <w:t>6.1</w:t>
      </w:r>
      <w:r w:rsidRPr="009C200F">
        <w:rPr>
          <w:b w:val="0"/>
          <w:lang w:val="ru-RU"/>
        </w:rPr>
        <w:t xml:space="preserve"> Прямого </w:t>
      </w:r>
      <w:r w:rsidR="00457D49">
        <w:rPr>
          <w:b w:val="0"/>
          <w:lang w:val="ru-RU"/>
        </w:rPr>
        <w:t>с</w:t>
      </w:r>
      <w:r w:rsidRPr="009C200F">
        <w:rPr>
          <w:b w:val="0"/>
          <w:lang w:val="ru-RU"/>
        </w:rPr>
        <w:t xml:space="preserve">оглашения, Концессионер и (или) Концедент не предоставил ответ на уведомление в соответствии с пунктом </w:t>
      </w:r>
      <w:r w:rsidR="0035168F">
        <w:rPr>
          <w:b w:val="0"/>
          <w:lang w:val="ru-RU"/>
        </w:rPr>
        <w:t>6.1</w:t>
      </w:r>
      <w:r w:rsidRPr="009C200F">
        <w:rPr>
          <w:b w:val="0"/>
          <w:lang w:val="ru-RU"/>
        </w:rPr>
        <w:t xml:space="preserve"> Прямого </w:t>
      </w:r>
      <w:r w:rsidR="00457D49">
        <w:rPr>
          <w:b w:val="0"/>
          <w:lang w:val="ru-RU"/>
        </w:rPr>
        <w:t>с</w:t>
      </w:r>
      <w:r w:rsidRPr="009C200F">
        <w:rPr>
          <w:b w:val="0"/>
          <w:lang w:val="ru-RU"/>
        </w:rPr>
        <w:t>оглашения, либо совместное совещание не состоялось, либо при проведении совещания решение в отношении сложившейся ситуации не было согласовано Сторонами, согласительные процедуры, предусмотренные настоящим разделом, считаются исчерпанными при отсутствии соглашения Сторон об ином, и Банк по своему выбору вправе:</w:t>
      </w:r>
      <w:bookmarkEnd w:id="22"/>
    </w:p>
    <w:p w14:paraId="5DEDE755" w14:textId="1E1011BC" w:rsidR="00995127" w:rsidRPr="009C200F" w:rsidRDefault="00995127" w:rsidP="00995127">
      <w:pPr>
        <w:pStyle w:val="Level3"/>
        <w:numPr>
          <w:ilvl w:val="2"/>
          <w:numId w:val="5"/>
        </w:numPr>
        <w:adjustRightInd/>
        <w:ind w:left="1417"/>
        <w:rPr>
          <w:lang w:val="ru-RU"/>
        </w:rPr>
      </w:pPr>
      <w:bookmarkStart w:id="23" w:name="_Ref520723585"/>
      <w:r w:rsidRPr="009C200F">
        <w:rPr>
          <w:lang w:val="ru-RU"/>
        </w:rPr>
        <w:t xml:space="preserve">направить Концессионеру и </w:t>
      </w:r>
      <w:proofErr w:type="spellStart"/>
      <w:r w:rsidRPr="009C200F">
        <w:rPr>
          <w:lang w:val="ru-RU"/>
        </w:rPr>
        <w:t>Концеденту</w:t>
      </w:r>
      <w:proofErr w:type="spellEnd"/>
      <w:r w:rsidRPr="009C200F">
        <w:rPr>
          <w:lang w:val="ru-RU"/>
        </w:rPr>
        <w:t xml:space="preserve"> </w:t>
      </w:r>
      <w:r w:rsidR="00671E5E">
        <w:rPr>
          <w:lang w:val="ru-RU"/>
        </w:rPr>
        <w:t>требование</w:t>
      </w:r>
      <w:r w:rsidR="00402ECD" w:rsidRPr="009C200F">
        <w:rPr>
          <w:lang w:val="ru-RU"/>
        </w:rPr>
        <w:t xml:space="preserve"> </w:t>
      </w:r>
      <w:r w:rsidRPr="009C200F">
        <w:rPr>
          <w:lang w:val="ru-RU"/>
        </w:rPr>
        <w:t xml:space="preserve">о Передаче </w:t>
      </w:r>
      <w:r w:rsidR="00457D49">
        <w:rPr>
          <w:lang w:val="ru-RU"/>
        </w:rPr>
        <w:t>к</w:t>
      </w:r>
      <w:r w:rsidRPr="009C200F">
        <w:rPr>
          <w:lang w:val="ru-RU"/>
        </w:rPr>
        <w:t>онтроля путем Уступки;</w:t>
      </w:r>
      <w:bookmarkEnd w:id="23"/>
    </w:p>
    <w:p w14:paraId="0AD0931B" w14:textId="14D35F71" w:rsidR="00402ECD" w:rsidRDefault="00402ECD" w:rsidP="00995127">
      <w:pPr>
        <w:pStyle w:val="Level3"/>
        <w:numPr>
          <w:ilvl w:val="2"/>
          <w:numId w:val="5"/>
        </w:numPr>
        <w:adjustRightInd/>
        <w:ind w:left="1417"/>
        <w:rPr>
          <w:lang w:val="ru-RU"/>
        </w:rPr>
      </w:pPr>
      <w:bookmarkStart w:id="24" w:name="_Ref520696065"/>
      <w:r w:rsidRPr="009C200F">
        <w:rPr>
          <w:lang w:val="ru-RU"/>
        </w:rPr>
        <w:t xml:space="preserve">направить Концессионеру и </w:t>
      </w:r>
      <w:proofErr w:type="spellStart"/>
      <w:r w:rsidRPr="009C200F">
        <w:rPr>
          <w:lang w:val="ru-RU"/>
        </w:rPr>
        <w:t>Концеденту</w:t>
      </w:r>
      <w:proofErr w:type="spellEnd"/>
      <w:r w:rsidRPr="009C200F">
        <w:rPr>
          <w:lang w:val="ru-RU"/>
        </w:rPr>
        <w:t xml:space="preserve"> уведомление о Передаче </w:t>
      </w:r>
      <w:r>
        <w:rPr>
          <w:lang w:val="ru-RU"/>
        </w:rPr>
        <w:t>к</w:t>
      </w:r>
      <w:r w:rsidRPr="009C200F">
        <w:rPr>
          <w:lang w:val="ru-RU"/>
        </w:rPr>
        <w:t>онтроля в иной помимо Уступки форме</w:t>
      </w:r>
      <w:r w:rsidR="00AF00A7" w:rsidRPr="00AF00A7">
        <w:rPr>
          <w:lang w:val="ru-RU"/>
        </w:rPr>
        <w:t>;</w:t>
      </w:r>
    </w:p>
    <w:p w14:paraId="7EA82382" w14:textId="650A4E89" w:rsidR="00995127" w:rsidRPr="009C200F" w:rsidRDefault="00BB77CD" w:rsidP="00995127">
      <w:pPr>
        <w:pStyle w:val="Level3"/>
        <w:numPr>
          <w:ilvl w:val="2"/>
          <w:numId w:val="5"/>
        </w:numPr>
        <w:adjustRightInd/>
        <w:ind w:left="1417"/>
        <w:rPr>
          <w:lang w:val="ru-RU"/>
        </w:rPr>
      </w:pPr>
      <w:r>
        <w:rPr>
          <w:lang w:val="ru-RU"/>
        </w:rPr>
        <w:t xml:space="preserve">направить Концессионеру требование </w:t>
      </w:r>
      <w:r w:rsidRPr="00BB77CD">
        <w:rPr>
          <w:lang w:val="ru-RU"/>
        </w:rPr>
        <w:t xml:space="preserve">о досрочном возврате кредитных средств по Соглашению о </w:t>
      </w:r>
      <w:r>
        <w:rPr>
          <w:lang w:val="ru-RU"/>
        </w:rPr>
        <w:t>ф</w:t>
      </w:r>
      <w:r w:rsidRPr="00BB77CD">
        <w:rPr>
          <w:lang w:val="ru-RU"/>
        </w:rPr>
        <w:t xml:space="preserve">инансировании и (или) о досрочном расторжении Соглашения о </w:t>
      </w:r>
      <w:r>
        <w:rPr>
          <w:lang w:val="ru-RU"/>
        </w:rPr>
        <w:t>ф</w:t>
      </w:r>
      <w:r w:rsidRPr="00BB77CD">
        <w:rPr>
          <w:lang w:val="ru-RU"/>
        </w:rPr>
        <w:t>инансировании</w:t>
      </w:r>
      <w:r>
        <w:rPr>
          <w:lang w:val="ru-RU"/>
        </w:rPr>
        <w:t xml:space="preserve">. </w:t>
      </w:r>
      <w:bookmarkEnd w:id="24"/>
    </w:p>
    <w:p w14:paraId="136734FB" w14:textId="0563161E"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Банк обязуется не направлять указанные в настоящем пункте уведомления и (или) требования до истечения сроков для исправления и (или) устранения Концессионером последствий соответствующих нарушений или обстоятельств, предусмотренных Соглашением о </w:t>
      </w:r>
      <w:r w:rsidR="00457D49">
        <w:rPr>
          <w:rFonts w:ascii="Arial" w:hAnsi="Arial" w:cs="Arial"/>
          <w:sz w:val="21"/>
          <w:szCs w:val="21"/>
        </w:rPr>
        <w:t>ф</w:t>
      </w:r>
      <w:r w:rsidRPr="009C200F">
        <w:rPr>
          <w:rFonts w:ascii="Arial" w:hAnsi="Arial" w:cs="Arial"/>
          <w:sz w:val="21"/>
          <w:szCs w:val="21"/>
        </w:rPr>
        <w:t>инансировании, а также в случае, если такие нарушения не являются существенными.</w:t>
      </w:r>
    </w:p>
    <w:p w14:paraId="7968334F" w14:textId="77777777" w:rsidR="00995127"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Направление Банком одного из указанных в настоящем пункте уведомлений и (или) требований не лишает Банк права при наличии или сохранении в силе указанных в настоящем пункте оснований направить иное предусмотренное </w:t>
      </w:r>
      <w:r w:rsidRPr="009C200F">
        <w:rPr>
          <w:rFonts w:ascii="Arial" w:hAnsi="Arial" w:cs="Arial"/>
          <w:sz w:val="21"/>
          <w:szCs w:val="21"/>
        </w:rPr>
        <w:lastRenderedPageBreak/>
        <w:t>настоящим пунктом уведомление и (или) требование или (если применимо) одновременно несколько таких уведомлений и (или) требований.</w:t>
      </w:r>
    </w:p>
    <w:p w14:paraId="2D854B65" w14:textId="0DC7C8CB" w:rsidR="00506158" w:rsidRPr="006B7F04" w:rsidRDefault="00506158" w:rsidP="006B7F04">
      <w:pPr>
        <w:pStyle w:val="Level2"/>
        <w:numPr>
          <w:ilvl w:val="1"/>
          <w:numId w:val="5"/>
        </w:numPr>
        <w:rPr>
          <w:b w:val="0"/>
          <w:lang w:val="ru-RU"/>
        </w:rPr>
      </w:pPr>
      <w:r w:rsidRPr="006B7F04">
        <w:rPr>
          <w:b w:val="0"/>
          <w:lang w:val="ru-RU"/>
        </w:rPr>
        <w:t xml:space="preserve">В любой момент в течение Периода </w:t>
      </w:r>
      <w:r>
        <w:rPr>
          <w:b w:val="0"/>
          <w:lang w:val="ru-RU"/>
        </w:rPr>
        <w:t>П</w:t>
      </w:r>
      <w:r w:rsidRPr="006B7F04">
        <w:rPr>
          <w:b w:val="0"/>
          <w:lang w:val="ru-RU"/>
        </w:rPr>
        <w:t>ередачи</w:t>
      </w:r>
      <w:r>
        <w:rPr>
          <w:b w:val="0"/>
          <w:lang w:val="ru-RU"/>
        </w:rPr>
        <w:t xml:space="preserve"> контроля</w:t>
      </w:r>
      <w:r w:rsidRPr="006B7F04">
        <w:rPr>
          <w:b w:val="0"/>
          <w:lang w:val="ru-RU"/>
        </w:rPr>
        <w:t xml:space="preserve"> Банк вправе прекратить любую Передачу контроля,</w:t>
      </w:r>
      <w:r w:rsidR="007E2EE1">
        <w:rPr>
          <w:b w:val="0"/>
          <w:lang w:val="ru-RU"/>
        </w:rPr>
        <w:t xml:space="preserve"> в том числе в случае, если Передача контроля была инициирована Концедентом,</w:t>
      </w:r>
      <w:r w:rsidRPr="006B7F04">
        <w:rPr>
          <w:b w:val="0"/>
          <w:lang w:val="ru-RU"/>
        </w:rPr>
        <w:t xml:space="preserve"> о чем Банк направляет </w:t>
      </w:r>
      <w:proofErr w:type="spellStart"/>
      <w:r w:rsidRPr="006B7F04">
        <w:rPr>
          <w:b w:val="0"/>
          <w:lang w:val="ru-RU"/>
        </w:rPr>
        <w:t>Концеденту</w:t>
      </w:r>
      <w:proofErr w:type="spellEnd"/>
      <w:r w:rsidRPr="006B7F04">
        <w:rPr>
          <w:b w:val="0"/>
          <w:lang w:val="ru-RU"/>
        </w:rPr>
        <w:t xml:space="preserve"> с копией Концессионеру </w:t>
      </w:r>
      <w:r>
        <w:rPr>
          <w:b w:val="0"/>
          <w:lang w:val="ru-RU"/>
        </w:rPr>
        <w:t>у</w:t>
      </w:r>
      <w:r w:rsidRPr="006B7F04">
        <w:rPr>
          <w:b w:val="0"/>
          <w:lang w:val="ru-RU"/>
        </w:rPr>
        <w:t xml:space="preserve">ведомление </w:t>
      </w:r>
      <w:r>
        <w:rPr>
          <w:b w:val="0"/>
          <w:lang w:val="ru-RU"/>
        </w:rPr>
        <w:t>Б</w:t>
      </w:r>
      <w:r w:rsidRPr="006B7F04">
        <w:rPr>
          <w:b w:val="0"/>
          <w:lang w:val="ru-RU"/>
        </w:rPr>
        <w:t xml:space="preserve">анка об отказе от </w:t>
      </w:r>
      <w:r>
        <w:rPr>
          <w:b w:val="0"/>
          <w:lang w:val="ru-RU"/>
        </w:rPr>
        <w:t>П</w:t>
      </w:r>
      <w:r w:rsidRPr="006B7F04">
        <w:rPr>
          <w:b w:val="0"/>
          <w:lang w:val="ru-RU"/>
        </w:rPr>
        <w:t>ередачи контроля.</w:t>
      </w:r>
    </w:p>
    <w:p w14:paraId="6DAA3888" w14:textId="00747893" w:rsidR="00402ECD" w:rsidRPr="006B7F04" w:rsidRDefault="00402ECD" w:rsidP="006B7F04">
      <w:pPr>
        <w:pStyle w:val="Level2"/>
        <w:numPr>
          <w:ilvl w:val="1"/>
          <w:numId w:val="5"/>
        </w:numPr>
        <w:rPr>
          <w:b w:val="0"/>
          <w:lang w:val="ru-RU"/>
        </w:rPr>
      </w:pPr>
      <w:r>
        <w:rPr>
          <w:b w:val="0"/>
          <w:lang w:val="ru-RU"/>
        </w:rPr>
        <w:t xml:space="preserve">Направление Банком </w:t>
      </w:r>
      <w:r w:rsidR="00B31BDA">
        <w:rPr>
          <w:b w:val="0"/>
          <w:lang w:val="ru-RU"/>
        </w:rPr>
        <w:t xml:space="preserve">уведомления о Передаче контроля путем Уступки или в иной помимо Уступки форме </w:t>
      </w:r>
      <w:r w:rsidR="00B31BDA" w:rsidRPr="00B31BDA">
        <w:rPr>
          <w:b w:val="0"/>
          <w:lang w:val="ru-RU"/>
        </w:rPr>
        <w:t xml:space="preserve">является </w:t>
      </w:r>
      <w:r w:rsidR="005B2E06">
        <w:rPr>
          <w:b w:val="0"/>
          <w:lang w:val="ru-RU"/>
        </w:rPr>
        <w:t xml:space="preserve">началом </w:t>
      </w:r>
      <w:r w:rsidR="00B31BDA" w:rsidRPr="00B31BDA">
        <w:rPr>
          <w:b w:val="0"/>
          <w:lang w:val="ru-RU"/>
        </w:rPr>
        <w:t>процедуры досудебного урегулирования спора,</w:t>
      </w:r>
      <w:r w:rsidR="00AF00A7">
        <w:rPr>
          <w:b w:val="0"/>
          <w:lang w:val="ru-RU"/>
        </w:rPr>
        <w:t xml:space="preserve"> предусмотренной</w:t>
      </w:r>
      <w:r w:rsidR="00F94B05">
        <w:rPr>
          <w:b w:val="0"/>
          <w:lang w:val="ru-RU"/>
        </w:rPr>
        <w:t xml:space="preserve"> разделом 2</w:t>
      </w:r>
      <w:r w:rsidR="0032142E">
        <w:rPr>
          <w:b w:val="0"/>
          <w:lang w:val="ru-RU"/>
        </w:rPr>
        <w:t xml:space="preserve"> </w:t>
      </w:r>
      <w:r w:rsidR="00F94B05">
        <w:rPr>
          <w:b w:val="0"/>
          <w:lang w:val="ru-RU"/>
        </w:rPr>
        <w:t>Приложения</w:t>
      </w:r>
      <w:r w:rsidR="00F94B05" w:rsidRPr="00F94B05">
        <w:rPr>
          <w:b w:val="0"/>
          <w:lang w:val="ru-RU"/>
        </w:rPr>
        <w:t xml:space="preserve"> 11 (Разрешение Споров, ответственность и требования третьих лиц)</w:t>
      </w:r>
      <w:r w:rsidR="007166BF">
        <w:rPr>
          <w:b w:val="0"/>
          <w:lang w:val="ru-RU"/>
        </w:rPr>
        <w:t xml:space="preserve"> С</w:t>
      </w:r>
      <w:r w:rsidR="0032142E">
        <w:rPr>
          <w:b w:val="0"/>
          <w:lang w:val="ru-RU"/>
        </w:rPr>
        <w:t>оглашения</w:t>
      </w:r>
      <w:r w:rsidR="007166BF">
        <w:rPr>
          <w:b w:val="0"/>
          <w:lang w:val="ru-RU"/>
        </w:rPr>
        <w:t>,</w:t>
      </w:r>
      <w:r w:rsidR="005B2E06">
        <w:rPr>
          <w:b w:val="0"/>
          <w:lang w:val="ru-RU"/>
        </w:rPr>
        <w:t xml:space="preserve"> или ее продолжением, если такая процедура уже была начата,</w:t>
      </w:r>
      <w:r w:rsidR="00B31BDA" w:rsidRPr="00B31BDA">
        <w:rPr>
          <w:b w:val="0"/>
          <w:lang w:val="ru-RU"/>
        </w:rPr>
        <w:t xml:space="preserve"> при которой</w:t>
      </w:r>
      <w:r w:rsidR="00671E5E">
        <w:rPr>
          <w:b w:val="0"/>
          <w:lang w:val="ru-RU"/>
        </w:rPr>
        <w:t xml:space="preserve"> в течение Периода Передачи контроля</w:t>
      </w:r>
      <w:r w:rsidR="00B31BDA" w:rsidRPr="00B31BDA">
        <w:rPr>
          <w:b w:val="0"/>
          <w:lang w:val="ru-RU"/>
        </w:rPr>
        <w:t xml:space="preserve"> до обращения в суд Стороны соблюдают требования и процедуры для Передачи контроля, предусмотренные Прямым соглашением.</w:t>
      </w:r>
      <w:r w:rsidR="007166BF">
        <w:rPr>
          <w:b w:val="0"/>
          <w:lang w:val="ru-RU"/>
        </w:rPr>
        <w:t xml:space="preserve"> В случае направления Банком уведомления </w:t>
      </w:r>
      <w:proofErr w:type="spellStart"/>
      <w:r w:rsidR="007166BF">
        <w:rPr>
          <w:b w:val="0"/>
          <w:lang w:val="ru-RU"/>
        </w:rPr>
        <w:t>Концеденту</w:t>
      </w:r>
      <w:proofErr w:type="spellEnd"/>
      <w:r w:rsidR="007166BF">
        <w:rPr>
          <w:b w:val="0"/>
          <w:lang w:val="ru-RU"/>
        </w:rPr>
        <w:t xml:space="preserve"> об отказе от Передачи контроля или направления </w:t>
      </w:r>
      <w:proofErr w:type="spellStart"/>
      <w:r w:rsidR="007166BF">
        <w:rPr>
          <w:b w:val="0"/>
          <w:lang w:val="ru-RU"/>
        </w:rPr>
        <w:t>Концеденту</w:t>
      </w:r>
      <w:proofErr w:type="spellEnd"/>
      <w:r w:rsidR="007166BF">
        <w:rPr>
          <w:b w:val="0"/>
          <w:lang w:val="ru-RU"/>
        </w:rPr>
        <w:t xml:space="preserve"> или Концессионеру требования о необходимости Досрочного прекращения Соглашения требования о соблюдении процедуры досудебного урегулирования спора, предусмотренные</w:t>
      </w:r>
      <w:r w:rsidR="00F94B05">
        <w:rPr>
          <w:b w:val="0"/>
          <w:lang w:val="ru-RU"/>
        </w:rPr>
        <w:t xml:space="preserve"> </w:t>
      </w:r>
      <w:r w:rsidR="001A6DB3">
        <w:rPr>
          <w:b w:val="0"/>
          <w:lang w:val="ru-RU"/>
        </w:rPr>
        <w:t xml:space="preserve">пунктом а) подраздела 9.1 Соглашения и </w:t>
      </w:r>
      <w:r w:rsidR="00F94B05">
        <w:rPr>
          <w:b w:val="0"/>
          <w:lang w:val="ru-RU"/>
        </w:rPr>
        <w:t>разделом 2</w:t>
      </w:r>
      <w:r w:rsidR="0032142E">
        <w:rPr>
          <w:b w:val="0"/>
          <w:lang w:val="ru-RU"/>
        </w:rPr>
        <w:t xml:space="preserve"> </w:t>
      </w:r>
      <w:r w:rsidR="00F94B05">
        <w:rPr>
          <w:b w:val="0"/>
          <w:lang w:val="ru-RU"/>
        </w:rPr>
        <w:t>Приложения</w:t>
      </w:r>
      <w:r w:rsidR="00F94B05" w:rsidRPr="00F94B05">
        <w:rPr>
          <w:b w:val="0"/>
          <w:lang w:val="ru-RU"/>
        </w:rPr>
        <w:t xml:space="preserve"> 11 (Разрешение Споров, ответственность и требования третьих лиц)</w:t>
      </w:r>
      <w:r w:rsidR="007166BF">
        <w:rPr>
          <w:b w:val="0"/>
          <w:lang w:val="ru-RU"/>
        </w:rPr>
        <w:t xml:space="preserve"> С</w:t>
      </w:r>
      <w:r w:rsidR="0032142E">
        <w:rPr>
          <w:b w:val="0"/>
          <w:lang w:val="ru-RU"/>
        </w:rPr>
        <w:t>оглашения</w:t>
      </w:r>
      <w:r w:rsidR="007166BF">
        <w:rPr>
          <w:b w:val="0"/>
          <w:lang w:val="ru-RU"/>
        </w:rPr>
        <w:t xml:space="preserve"> с учетом положений Прямого соглашения, считаются соблюденными.</w:t>
      </w:r>
    </w:p>
    <w:p w14:paraId="75E8272D" w14:textId="6881EC4B" w:rsidR="00995127" w:rsidRPr="009C200F" w:rsidRDefault="00995127" w:rsidP="00995127">
      <w:pPr>
        <w:pStyle w:val="Level2"/>
        <w:numPr>
          <w:ilvl w:val="1"/>
          <w:numId w:val="5"/>
        </w:numPr>
        <w:rPr>
          <w:b w:val="0"/>
          <w:lang w:val="ru-RU"/>
        </w:rPr>
      </w:pPr>
      <w:r w:rsidRPr="009C200F">
        <w:rPr>
          <w:b w:val="0"/>
          <w:lang w:val="ru-RU"/>
        </w:rPr>
        <w:t xml:space="preserve">В случае получения от Банка требования о Передаче </w:t>
      </w:r>
      <w:r w:rsidR="00AC3ADB">
        <w:rPr>
          <w:b w:val="0"/>
          <w:lang w:val="ru-RU"/>
        </w:rPr>
        <w:t>к</w:t>
      </w:r>
      <w:r w:rsidRPr="009C200F">
        <w:rPr>
          <w:b w:val="0"/>
          <w:lang w:val="ru-RU"/>
        </w:rPr>
        <w:t xml:space="preserve">онтроля путем Уступки или уведомления о Передаче </w:t>
      </w:r>
      <w:r w:rsidR="00AC3ADB">
        <w:rPr>
          <w:b w:val="0"/>
          <w:lang w:val="ru-RU"/>
        </w:rPr>
        <w:t>к</w:t>
      </w:r>
      <w:r w:rsidRPr="009C200F">
        <w:rPr>
          <w:b w:val="0"/>
          <w:lang w:val="ru-RU"/>
        </w:rPr>
        <w:t xml:space="preserve">онтроля в иной помимо Уступке форме Стороны обязуются действовать в соответствии с правилами, установленными разделом 7 настоящего Прямого </w:t>
      </w:r>
      <w:r w:rsidR="00AC3ADB">
        <w:rPr>
          <w:b w:val="0"/>
          <w:lang w:val="ru-RU"/>
        </w:rPr>
        <w:t>с</w:t>
      </w:r>
      <w:r w:rsidRPr="009C200F">
        <w:rPr>
          <w:b w:val="0"/>
          <w:lang w:val="ru-RU"/>
        </w:rPr>
        <w:t>оглашения.</w:t>
      </w:r>
    </w:p>
    <w:p w14:paraId="6AA03CD1" w14:textId="53EC100E" w:rsidR="00BB77CD" w:rsidRDefault="00BB77CD" w:rsidP="004450CB">
      <w:pPr>
        <w:pStyle w:val="Level2"/>
        <w:numPr>
          <w:ilvl w:val="1"/>
          <w:numId w:val="5"/>
        </w:numPr>
        <w:rPr>
          <w:b w:val="0"/>
          <w:lang w:val="ru-RU"/>
        </w:rPr>
      </w:pPr>
      <w:bookmarkStart w:id="25" w:name="_Ref520897444"/>
      <w:r>
        <w:rPr>
          <w:b w:val="0"/>
          <w:lang w:val="ru-RU"/>
        </w:rPr>
        <w:t xml:space="preserve">В случае если в течение 30 (тридцати) Календарных Дней </w:t>
      </w:r>
      <w:r w:rsidRPr="00BB77CD">
        <w:rPr>
          <w:b w:val="0"/>
          <w:lang w:val="ru-RU"/>
        </w:rPr>
        <w:t>с момента предъявления требования, указанного в подпункте</w:t>
      </w:r>
      <w:r>
        <w:rPr>
          <w:b w:val="0"/>
          <w:lang w:val="ru-RU"/>
        </w:rPr>
        <w:t xml:space="preserve"> в) пункта </w:t>
      </w:r>
      <w:r w:rsidR="0035168F">
        <w:rPr>
          <w:b w:val="0"/>
          <w:lang w:val="ru-RU"/>
        </w:rPr>
        <w:t>6.6</w:t>
      </w:r>
      <w:r>
        <w:rPr>
          <w:b w:val="0"/>
          <w:lang w:val="ru-RU"/>
        </w:rPr>
        <w:t xml:space="preserve"> Прямого соглашения, Концессионер не </w:t>
      </w:r>
      <w:r w:rsidRPr="00BB77CD">
        <w:rPr>
          <w:b w:val="0"/>
          <w:lang w:val="ru-RU"/>
        </w:rPr>
        <w:t>обеспечил возврат кредитных средств и полное погашение задолженности перед Банком</w:t>
      </w:r>
      <w:r>
        <w:rPr>
          <w:b w:val="0"/>
          <w:lang w:val="ru-RU"/>
        </w:rPr>
        <w:t xml:space="preserve">, Банк вправе направить Концессионеру или </w:t>
      </w:r>
      <w:proofErr w:type="spellStart"/>
      <w:r>
        <w:rPr>
          <w:b w:val="0"/>
          <w:lang w:val="ru-RU"/>
        </w:rPr>
        <w:t>Концеденту</w:t>
      </w:r>
      <w:proofErr w:type="spellEnd"/>
      <w:r>
        <w:rPr>
          <w:b w:val="0"/>
          <w:lang w:val="ru-RU"/>
        </w:rPr>
        <w:t xml:space="preserve"> требование о необходимости </w:t>
      </w:r>
      <w:r w:rsidRPr="009C200F">
        <w:rPr>
          <w:b w:val="0"/>
          <w:lang w:val="ru-RU"/>
        </w:rPr>
        <w:t xml:space="preserve">Досрочного </w:t>
      </w:r>
      <w:r>
        <w:rPr>
          <w:b w:val="0"/>
          <w:lang w:val="ru-RU"/>
        </w:rPr>
        <w:t>Прекращения Соглашения.</w:t>
      </w:r>
    </w:p>
    <w:p w14:paraId="28D1102A" w14:textId="29E0FD35" w:rsidR="004450CB" w:rsidRPr="009C200F" w:rsidRDefault="004450CB" w:rsidP="004450CB">
      <w:pPr>
        <w:pStyle w:val="Level2"/>
        <w:numPr>
          <w:ilvl w:val="1"/>
          <w:numId w:val="5"/>
        </w:numPr>
        <w:rPr>
          <w:b w:val="0"/>
          <w:lang w:val="ru-RU"/>
        </w:rPr>
      </w:pPr>
      <w:bookmarkStart w:id="26" w:name="_Ref72943435"/>
      <w:r w:rsidRPr="009C200F">
        <w:rPr>
          <w:b w:val="0"/>
          <w:lang w:val="ru-RU"/>
        </w:rPr>
        <w:t xml:space="preserve">В случае получения от Банка требования о необходимости Досрочного </w:t>
      </w:r>
      <w:r>
        <w:rPr>
          <w:b w:val="0"/>
          <w:lang w:val="ru-RU"/>
        </w:rPr>
        <w:t>Прекращения Соглашения Концессионер</w:t>
      </w:r>
      <w:r w:rsidRPr="009C200F">
        <w:rPr>
          <w:b w:val="0"/>
          <w:lang w:val="ru-RU"/>
        </w:rPr>
        <w:t xml:space="preserve"> обязан направить в суд требование о Досрочном </w:t>
      </w:r>
      <w:r>
        <w:rPr>
          <w:b w:val="0"/>
          <w:lang w:val="ru-RU"/>
        </w:rPr>
        <w:t>П</w:t>
      </w:r>
      <w:r w:rsidRPr="009C200F">
        <w:rPr>
          <w:b w:val="0"/>
          <w:lang w:val="ru-RU"/>
        </w:rPr>
        <w:t>рекращении Соглашения</w:t>
      </w:r>
      <w:r w:rsidR="00EC0C0C">
        <w:rPr>
          <w:b w:val="0"/>
          <w:lang w:val="ru-RU"/>
        </w:rPr>
        <w:t xml:space="preserve"> в связи с Невозможностью обеспечения Финансирования</w:t>
      </w:r>
      <w:r w:rsidRPr="009C200F">
        <w:rPr>
          <w:b w:val="0"/>
          <w:lang w:val="ru-RU"/>
        </w:rPr>
        <w:t xml:space="preserve"> в течение 30 (тридцати) Рабочих </w:t>
      </w:r>
      <w:r>
        <w:rPr>
          <w:b w:val="0"/>
          <w:lang w:val="ru-RU"/>
        </w:rPr>
        <w:t>Д</w:t>
      </w:r>
      <w:r w:rsidRPr="009C200F">
        <w:rPr>
          <w:b w:val="0"/>
          <w:lang w:val="ru-RU"/>
        </w:rPr>
        <w:t>ней с момента получения такого требования Банка</w:t>
      </w:r>
      <w:r w:rsidR="00EC0C0C">
        <w:rPr>
          <w:b w:val="0"/>
          <w:lang w:val="ru-RU"/>
        </w:rPr>
        <w:t xml:space="preserve">, </w:t>
      </w:r>
      <w:r w:rsidR="006819EF">
        <w:rPr>
          <w:b w:val="0"/>
          <w:lang w:val="ru-RU"/>
        </w:rPr>
        <w:t xml:space="preserve">за исключением случаев, когда </w:t>
      </w:r>
      <w:r w:rsidR="00EC0C0C">
        <w:rPr>
          <w:b w:val="0"/>
          <w:lang w:val="ru-RU"/>
        </w:rPr>
        <w:t>направление</w:t>
      </w:r>
      <w:r w:rsidR="006819EF">
        <w:rPr>
          <w:b w:val="0"/>
          <w:lang w:val="ru-RU"/>
        </w:rPr>
        <w:t xml:space="preserve"> в суд</w:t>
      </w:r>
      <w:r w:rsidR="00EC0C0C">
        <w:rPr>
          <w:b w:val="0"/>
          <w:lang w:val="ru-RU"/>
        </w:rPr>
        <w:t xml:space="preserve"> указанного в настоящем абзаце требования по иному основанию</w:t>
      </w:r>
      <w:r w:rsidR="006819EF">
        <w:rPr>
          <w:b w:val="0"/>
          <w:lang w:val="ru-RU"/>
        </w:rPr>
        <w:t xml:space="preserve"> для Досрочного Прекращения</w:t>
      </w:r>
      <w:r w:rsidR="00EC0C0C">
        <w:rPr>
          <w:b w:val="0"/>
          <w:lang w:val="ru-RU"/>
        </w:rPr>
        <w:t xml:space="preserve"> Соглашения</w:t>
      </w:r>
      <w:r w:rsidR="006819EF">
        <w:rPr>
          <w:b w:val="0"/>
          <w:lang w:val="ru-RU"/>
        </w:rPr>
        <w:t xml:space="preserve"> или в иные сроки предварительно согласовано</w:t>
      </w:r>
      <w:r w:rsidR="00EC0C0C">
        <w:rPr>
          <w:b w:val="0"/>
          <w:lang w:val="ru-RU"/>
        </w:rPr>
        <w:t xml:space="preserve"> с Банком</w:t>
      </w:r>
      <w:r w:rsidRPr="009C200F">
        <w:rPr>
          <w:b w:val="0"/>
          <w:lang w:val="ru-RU"/>
        </w:rPr>
        <w:t>.</w:t>
      </w:r>
      <w:bookmarkEnd w:id="26"/>
      <w:r w:rsidRPr="009C200F">
        <w:rPr>
          <w:b w:val="0"/>
          <w:lang w:val="ru-RU"/>
        </w:rPr>
        <w:t xml:space="preserve"> </w:t>
      </w:r>
    </w:p>
    <w:p w14:paraId="7765E68F" w14:textId="0D1329C4" w:rsidR="004450CB" w:rsidRPr="009C200F" w:rsidRDefault="004450CB" w:rsidP="004450CB">
      <w:pPr>
        <w:tabs>
          <w:tab w:val="left" w:pos="709"/>
        </w:tabs>
        <w:adjustRightInd/>
        <w:spacing w:after="200" w:line="276" w:lineRule="auto"/>
        <w:ind w:left="709"/>
        <w:jc w:val="both"/>
        <w:rPr>
          <w:rFonts w:ascii="Arial" w:hAnsi="Arial" w:cs="Arial"/>
          <w:sz w:val="21"/>
          <w:szCs w:val="21"/>
        </w:rPr>
      </w:pPr>
      <w:r>
        <w:rPr>
          <w:rFonts w:ascii="Arial" w:hAnsi="Arial" w:cs="Arial"/>
          <w:sz w:val="21"/>
          <w:szCs w:val="21"/>
        </w:rPr>
        <w:t>В случае нарушения Концессионером</w:t>
      </w:r>
      <w:r w:rsidRPr="009C200F">
        <w:rPr>
          <w:rFonts w:ascii="Arial" w:hAnsi="Arial" w:cs="Arial"/>
          <w:sz w:val="21"/>
          <w:szCs w:val="21"/>
        </w:rPr>
        <w:t xml:space="preserve"> обязанности, предусмотренной абзацем первым настоящего пункта, </w:t>
      </w:r>
      <w:r>
        <w:rPr>
          <w:rFonts w:ascii="Arial" w:hAnsi="Arial" w:cs="Arial"/>
          <w:sz w:val="21"/>
          <w:szCs w:val="21"/>
        </w:rPr>
        <w:t>Концессионер</w:t>
      </w:r>
      <w:r w:rsidRPr="009C200F">
        <w:rPr>
          <w:rFonts w:ascii="Arial" w:hAnsi="Arial" w:cs="Arial"/>
          <w:sz w:val="21"/>
          <w:szCs w:val="21"/>
        </w:rPr>
        <w:t xml:space="preserve"> по требованию Банка обязан уплатить неустойку в размере [***]</w:t>
      </w:r>
      <w:r w:rsidR="006C44B6">
        <w:rPr>
          <w:rFonts w:ascii="Arial" w:hAnsi="Arial" w:cs="Arial"/>
          <w:sz w:val="21"/>
          <w:szCs w:val="21"/>
        </w:rPr>
        <w:t xml:space="preserve"> </w:t>
      </w:r>
      <w:r w:rsidR="00B66DDC" w:rsidRPr="002D1925">
        <w:rPr>
          <w:rFonts w:ascii="Arial" w:hAnsi="Arial" w:cs="Arial"/>
          <w:sz w:val="21"/>
          <w:szCs w:val="21"/>
        </w:rPr>
        <w:t>за каждый день такой просрочки</w:t>
      </w:r>
      <w:r w:rsidRPr="009C200F">
        <w:rPr>
          <w:rFonts w:ascii="Arial" w:hAnsi="Arial" w:cs="Arial"/>
          <w:sz w:val="21"/>
          <w:szCs w:val="21"/>
        </w:rPr>
        <w:t xml:space="preserve">. Стороны подтверждают, что размер указанной неустойки рассчитан </w:t>
      </w:r>
      <w:r w:rsidRPr="00712D88">
        <w:rPr>
          <w:rFonts w:ascii="Arial" w:hAnsi="Arial" w:cs="Arial"/>
          <w:sz w:val="21"/>
          <w:szCs w:val="21"/>
        </w:rPr>
        <w:t>исходя из затрат</w:t>
      </w:r>
      <w:r w:rsidRPr="009C200F">
        <w:rPr>
          <w:rFonts w:ascii="Arial" w:hAnsi="Arial" w:cs="Arial"/>
          <w:sz w:val="21"/>
          <w:szCs w:val="21"/>
        </w:rPr>
        <w:t xml:space="preserve"> Банка, связанных с необходимостью выполнения требований Законодательства при возникновении просроченной задолженности или обнаружении риска возникновения такой задолженности, и является соразмерным последствиям нарушенного обязательства.</w:t>
      </w:r>
    </w:p>
    <w:p w14:paraId="6633DCE3" w14:textId="362243BF" w:rsidR="00995127" w:rsidRPr="009C200F" w:rsidRDefault="00995127" w:rsidP="00995127">
      <w:pPr>
        <w:pStyle w:val="Level2"/>
        <w:numPr>
          <w:ilvl w:val="1"/>
          <w:numId w:val="5"/>
        </w:numPr>
        <w:rPr>
          <w:b w:val="0"/>
          <w:lang w:val="ru-RU"/>
        </w:rPr>
      </w:pPr>
      <w:bookmarkStart w:id="27" w:name="_Ref72943444"/>
      <w:r w:rsidRPr="009C200F">
        <w:rPr>
          <w:b w:val="0"/>
          <w:lang w:val="ru-RU"/>
        </w:rPr>
        <w:lastRenderedPageBreak/>
        <w:t xml:space="preserve">В случае получения от Банка требования о необходимости Досрочного </w:t>
      </w:r>
      <w:r w:rsidR="004450CB">
        <w:rPr>
          <w:b w:val="0"/>
          <w:lang w:val="ru-RU"/>
        </w:rPr>
        <w:t>П</w:t>
      </w:r>
      <w:r w:rsidRPr="009C200F">
        <w:rPr>
          <w:b w:val="0"/>
          <w:lang w:val="ru-RU"/>
        </w:rPr>
        <w:t xml:space="preserve">рекращения Соглашения Концедент обязан направить в суд требование о Досрочном </w:t>
      </w:r>
      <w:r w:rsidR="004450CB">
        <w:rPr>
          <w:b w:val="0"/>
          <w:lang w:val="ru-RU"/>
        </w:rPr>
        <w:t xml:space="preserve">Прекращении Соглашения </w:t>
      </w:r>
      <w:r w:rsidRPr="009C200F">
        <w:rPr>
          <w:b w:val="0"/>
          <w:lang w:val="ru-RU"/>
        </w:rPr>
        <w:t xml:space="preserve">в течение 30 (тридцати) Рабочих </w:t>
      </w:r>
      <w:r w:rsidR="004450CB">
        <w:rPr>
          <w:b w:val="0"/>
          <w:lang w:val="ru-RU"/>
        </w:rPr>
        <w:t>Д</w:t>
      </w:r>
      <w:r w:rsidRPr="009C200F">
        <w:rPr>
          <w:b w:val="0"/>
          <w:lang w:val="ru-RU"/>
        </w:rPr>
        <w:t>ней с момента получения такого требования Банка</w:t>
      </w:r>
      <w:r w:rsidR="006819EF">
        <w:rPr>
          <w:b w:val="0"/>
          <w:lang w:val="ru-RU"/>
        </w:rPr>
        <w:t>, за исключением случаев, когда направление в суд указанного в настоящем абзаце требования по иному основанию для Досрочного Прекращения Соглашения или в иные сроки предварительно согласовано с Банком</w:t>
      </w:r>
      <w:r w:rsidRPr="009C200F">
        <w:rPr>
          <w:b w:val="0"/>
          <w:lang w:val="ru-RU"/>
        </w:rPr>
        <w:t>.</w:t>
      </w:r>
      <w:bookmarkEnd w:id="25"/>
      <w:bookmarkEnd w:id="27"/>
      <w:r w:rsidRPr="009C200F">
        <w:rPr>
          <w:b w:val="0"/>
          <w:lang w:val="ru-RU"/>
        </w:rPr>
        <w:t xml:space="preserve"> </w:t>
      </w:r>
    </w:p>
    <w:p w14:paraId="1CC0DDCD" w14:textId="399B9099"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В случае нарушения Концедентом обязанности, предусмотренной абзацем первым настоящего пункта, </w:t>
      </w:r>
      <w:r w:rsidR="00F53A9A">
        <w:rPr>
          <w:rFonts w:ascii="Arial" w:hAnsi="Arial" w:cs="Arial"/>
          <w:sz w:val="21"/>
          <w:szCs w:val="21"/>
        </w:rPr>
        <w:t>Концедент</w:t>
      </w:r>
      <w:r w:rsidRPr="009C200F">
        <w:rPr>
          <w:rFonts w:ascii="Arial" w:hAnsi="Arial" w:cs="Arial"/>
          <w:sz w:val="21"/>
          <w:szCs w:val="21"/>
        </w:rPr>
        <w:t xml:space="preserve"> по требованию Банка обязан уплатить неустойку в размере [***]</w:t>
      </w:r>
      <w:r w:rsidR="00B66DDC" w:rsidRPr="002D1925">
        <w:rPr>
          <w:rFonts w:ascii="Arial" w:hAnsi="Arial" w:cs="Arial"/>
          <w:sz w:val="21"/>
          <w:szCs w:val="21"/>
        </w:rPr>
        <w:t xml:space="preserve"> за каждый день такой просрочки</w:t>
      </w:r>
      <w:r w:rsidR="00272F08" w:rsidRPr="009C200F">
        <w:rPr>
          <w:rFonts w:ascii="Arial" w:hAnsi="Arial" w:cs="Arial"/>
          <w:sz w:val="21"/>
          <w:szCs w:val="21"/>
        </w:rPr>
        <w:t xml:space="preserve">. </w:t>
      </w:r>
      <w:r w:rsidRPr="009C200F">
        <w:rPr>
          <w:rFonts w:ascii="Arial" w:hAnsi="Arial" w:cs="Arial"/>
          <w:sz w:val="21"/>
          <w:szCs w:val="21"/>
        </w:rPr>
        <w:t>Стороны подтверждают, что размер указанной неустойки рассчитан исходя из затрат Банка, связанных с необходимостью выполнения требований Законодательства при возникновении просроченной задолженности или обнаружении риска возникновения такой задолженности, и является соразмерным последствиям нарушенного обязательства.</w:t>
      </w:r>
    </w:p>
    <w:p w14:paraId="2E09D505" w14:textId="41B4277E" w:rsidR="00995127" w:rsidRPr="009C200F" w:rsidRDefault="00995127" w:rsidP="00995127">
      <w:pPr>
        <w:pStyle w:val="Level2"/>
        <w:numPr>
          <w:ilvl w:val="1"/>
          <w:numId w:val="5"/>
        </w:numPr>
        <w:rPr>
          <w:b w:val="0"/>
          <w:lang w:val="ru-RU"/>
        </w:rPr>
      </w:pPr>
      <w:bookmarkStart w:id="28" w:name="_Ref520979976"/>
      <w:bookmarkStart w:id="29" w:name="_Ref520697119"/>
      <w:r w:rsidRPr="009C200F">
        <w:rPr>
          <w:b w:val="0"/>
          <w:lang w:val="ru-RU"/>
        </w:rPr>
        <w:t xml:space="preserve">В случае если в течение 30 (тридцати) Рабочих </w:t>
      </w:r>
      <w:r w:rsidR="00090755">
        <w:rPr>
          <w:b w:val="0"/>
          <w:lang w:val="ru-RU"/>
        </w:rPr>
        <w:t>Д</w:t>
      </w:r>
      <w:r w:rsidRPr="009C200F">
        <w:rPr>
          <w:b w:val="0"/>
          <w:lang w:val="ru-RU"/>
        </w:rPr>
        <w:t xml:space="preserve">ней с момента получения Концедентом от Банка требования о необходимости Досрочного </w:t>
      </w:r>
      <w:r w:rsidR="00090755">
        <w:rPr>
          <w:b w:val="0"/>
          <w:lang w:val="ru-RU"/>
        </w:rPr>
        <w:t>П</w:t>
      </w:r>
      <w:r w:rsidRPr="009C200F">
        <w:rPr>
          <w:b w:val="0"/>
          <w:lang w:val="ru-RU"/>
        </w:rPr>
        <w:t xml:space="preserve">рекращения Соглашения Концедент не предъявит в суд требование о Досрочном </w:t>
      </w:r>
      <w:r w:rsidR="00090755">
        <w:rPr>
          <w:b w:val="0"/>
          <w:lang w:val="ru-RU"/>
        </w:rPr>
        <w:t>П</w:t>
      </w:r>
      <w:r w:rsidRPr="009C200F">
        <w:rPr>
          <w:b w:val="0"/>
          <w:lang w:val="ru-RU"/>
        </w:rPr>
        <w:t xml:space="preserve">рекращении Соглашения, Концессионер в связи с наступлением указанных в настоящем пункте обстоятельств имеет право предъявить в суд требование о Досрочном </w:t>
      </w:r>
      <w:r w:rsidR="00090755">
        <w:rPr>
          <w:b w:val="0"/>
          <w:lang w:val="ru-RU"/>
        </w:rPr>
        <w:t>П</w:t>
      </w:r>
      <w:r w:rsidRPr="009C200F">
        <w:rPr>
          <w:b w:val="0"/>
          <w:lang w:val="ru-RU"/>
        </w:rPr>
        <w:t xml:space="preserve">рекращении Соглашения по правилам, установленным Соглашением и Прямым </w:t>
      </w:r>
      <w:r w:rsidR="00AF00A7">
        <w:rPr>
          <w:b w:val="0"/>
          <w:lang w:val="ru-RU"/>
        </w:rPr>
        <w:t>с</w:t>
      </w:r>
      <w:r w:rsidRPr="009C200F">
        <w:rPr>
          <w:b w:val="0"/>
          <w:lang w:val="ru-RU"/>
        </w:rPr>
        <w:t xml:space="preserve">оглашением для Досрочного </w:t>
      </w:r>
      <w:r w:rsidR="00090755">
        <w:rPr>
          <w:b w:val="0"/>
          <w:lang w:val="ru-RU"/>
        </w:rPr>
        <w:t>П</w:t>
      </w:r>
      <w:r w:rsidRPr="009C200F">
        <w:rPr>
          <w:b w:val="0"/>
          <w:lang w:val="ru-RU"/>
        </w:rPr>
        <w:t>рекращения Соглашения по основани</w:t>
      </w:r>
      <w:r w:rsidR="00171191">
        <w:rPr>
          <w:b w:val="0"/>
          <w:lang w:val="ru-RU"/>
        </w:rPr>
        <w:t>ю</w:t>
      </w:r>
      <w:r w:rsidRPr="009C200F">
        <w:rPr>
          <w:b w:val="0"/>
          <w:lang w:val="ru-RU"/>
        </w:rPr>
        <w:t xml:space="preserve">, </w:t>
      </w:r>
      <w:r w:rsidR="00171191">
        <w:rPr>
          <w:b w:val="0"/>
          <w:lang w:val="ru-RU"/>
        </w:rPr>
        <w:t>предусмотренному</w:t>
      </w:r>
      <w:r w:rsidR="00171191" w:rsidRPr="009C200F">
        <w:rPr>
          <w:b w:val="0"/>
          <w:lang w:val="ru-RU"/>
        </w:rPr>
        <w:t xml:space="preserve"> </w:t>
      </w:r>
      <w:r w:rsidR="00090755">
        <w:rPr>
          <w:b w:val="0"/>
          <w:lang w:val="ru-RU"/>
        </w:rPr>
        <w:t>под</w:t>
      </w:r>
      <w:r w:rsidRPr="009C200F">
        <w:rPr>
          <w:b w:val="0"/>
          <w:lang w:val="ru-RU"/>
        </w:rPr>
        <w:t>пунктом</w:t>
      </w:r>
      <w:r w:rsidR="00090755">
        <w:rPr>
          <w:b w:val="0"/>
          <w:lang w:val="ru-RU"/>
        </w:rPr>
        <w:t xml:space="preserve"> </w:t>
      </w:r>
      <w:r w:rsidR="00CE2AB7" w:rsidRPr="002D1925">
        <w:rPr>
          <w:b w:val="0"/>
          <w:lang w:val="ru-RU"/>
        </w:rPr>
        <w:t>п</w:t>
      </w:r>
      <w:r w:rsidR="00090755">
        <w:rPr>
          <w:b w:val="0"/>
          <w:lang w:val="ru-RU"/>
        </w:rPr>
        <w:t xml:space="preserve">) пункта </w:t>
      </w:r>
      <w:r w:rsidR="003275FF" w:rsidRPr="002D1925">
        <w:rPr>
          <w:b w:val="0"/>
          <w:lang w:val="ru-RU"/>
        </w:rPr>
        <w:t>5</w:t>
      </w:r>
      <w:r w:rsidR="00090755">
        <w:rPr>
          <w:b w:val="0"/>
          <w:lang w:val="ru-RU"/>
        </w:rPr>
        <w:t>.1</w:t>
      </w:r>
      <w:r w:rsidRPr="009C200F">
        <w:rPr>
          <w:b w:val="0"/>
          <w:lang w:val="ru-RU"/>
        </w:rPr>
        <w:t xml:space="preserve"> Приложения </w:t>
      </w:r>
      <w:r w:rsidR="00560E20">
        <w:rPr>
          <w:b w:val="0"/>
          <w:lang w:val="ru-RU"/>
        </w:rPr>
        <w:t>9</w:t>
      </w:r>
      <w:r w:rsidRPr="009C200F">
        <w:rPr>
          <w:b w:val="0"/>
          <w:lang w:val="ru-RU"/>
        </w:rPr>
        <w:t xml:space="preserve"> (</w:t>
      </w:r>
      <w:r w:rsidR="00090755">
        <w:rPr>
          <w:b w:val="0"/>
          <w:lang w:val="ru-RU"/>
        </w:rPr>
        <w:t>Изменение и</w:t>
      </w:r>
      <w:r w:rsidR="00090755" w:rsidRPr="00090755">
        <w:rPr>
          <w:b w:val="0"/>
          <w:lang w:val="ru-RU"/>
        </w:rPr>
        <w:t xml:space="preserve"> П</w:t>
      </w:r>
      <w:r w:rsidR="00090755">
        <w:rPr>
          <w:b w:val="0"/>
          <w:lang w:val="ru-RU"/>
        </w:rPr>
        <w:t>рекращение</w:t>
      </w:r>
      <w:r w:rsidRPr="00090755">
        <w:rPr>
          <w:b w:val="0"/>
          <w:lang w:val="ru-RU"/>
        </w:rPr>
        <w:t xml:space="preserve"> Соглашения</w:t>
      </w:r>
      <w:r w:rsidRPr="009C200F">
        <w:rPr>
          <w:b w:val="0"/>
          <w:lang w:val="ru-RU"/>
        </w:rPr>
        <w:t>) к Соглашению.</w:t>
      </w:r>
      <w:bookmarkEnd w:id="28"/>
    </w:p>
    <w:p w14:paraId="44110FDF" w14:textId="04271C3C" w:rsidR="00995127" w:rsidRPr="009C200F" w:rsidRDefault="00995127" w:rsidP="00995127">
      <w:pPr>
        <w:pStyle w:val="Level2"/>
        <w:numPr>
          <w:ilvl w:val="1"/>
          <w:numId w:val="5"/>
        </w:numPr>
        <w:rPr>
          <w:b w:val="0"/>
          <w:lang w:val="ru-RU"/>
        </w:rPr>
      </w:pPr>
      <w:bookmarkStart w:id="30" w:name="_Ref520979890"/>
      <w:bookmarkEnd w:id="29"/>
      <w:r w:rsidRPr="009C200F">
        <w:rPr>
          <w:b w:val="0"/>
          <w:lang w:val="ru-RU"/>
        </w:rPr>
        <w:t xml:space="preserve">Стороны в соответствии со статьями 388.1 и 327.1 Гражданского кодекса Российской Федерации настоящим согласовали, что в случае, если Концессионером в течение 10 (десяти) Рабочих </w:t>
      </w:r>
      <w:r w:rsidR="00AD184F">
        <w:rPr>
          <w:b w:val="0"/>
          <w:lang w:val="ru-RU"/>
        </w:rPr>
        <w:t>Д</w:t>
      </w:r>
      <w:r w:rsidRPr="009C200F">
        <w:rPr>
          <w:b w:val="0"/>
          <w:lang w:val="ru-RU"/>
        </w:rPr>
        <w:t xml:space="preserve">ней не будет предъявлено в суд требование о Досрочном </w:t>
      </w:r>
      <w:r w:rsidR="00FB3977">
        <w:rPr>
          <w:b w:val="0"/>
          <w:lang w:val="ru-RU"/>
        </w:rPr>
        <w:t>П</w:t>
      </w:r>
      <w:r w:rsidRPr="009C200F">
        <w:rPr>
          <w:b w:val="0"/>
          <w:lang w:val="ru-RU"/>
        </w:rPr>
        <w:t xml:space="preserve">рекращении Соглашения в соответствии с </w:t>
      </w:r>
      <w:bookmarkStart w:id="31" w:name="_Hlk520697434"/>
      <w:r w:rsidRPr="009C200F">
        <w:rPr>
          <w:b w:val="0"/>
          <w:lang w:val="ru-RU"/>
        </w:rPr>
        <w:t xml:space="preserve">пунктом </w:t>
      </w:r>
      <w:r w:rsidR="00FB3977" w:rsidRPr="00FB3977">
        <w:rPr>
          <w:b w:val="0"/>
          <w:lang w:val="ru-RU"/>
        </w:rPr>
        <w:t>6.</w:t>
      </w:r>
      <w:r w:rsidR="00886383" w:rsidRPr="002D1925">
        <w:rPr>
          <w:b w:val="0"/>
          <w:lang w:val="ru-RU"/>
        </w:rPr>
        <w:t>13</w:t>
      </w:r>
      <w:r w:rsidRPr="009C200F">
        <w:rPr>
          <w:b w:val="0"/>
          <w:lang w:val="ru-RU"/>
        </w:rPr>
        <w:t xml:space="preserve"> Прямого </w:t>
      </w:r>
      <w:r w:rsidR="00B30794">
        <w:rPr>
          <w:b w:val="0"/>
          <w:lang w:val="ru-RU"/>
        </w:rPr>
        <w:t>с</w:t>
      </w:r>
      <w:r w:rsidRPr="009C200F">
        <w:rPr>
          <w:b w:val="0"/>
          <w:lang w:val="ru-RU"/>
        </w:rPr>
        <w:t>оглашения</w:t>
      </w:r>
      <w:bookmarkEnd w:id="31"/>
      <w:r w:rsidRPr="009C200F">
        <w:rPr>
          <w:b w:val="0"/>
          <w:lang w:val="ru-RU"/>
        </w:rPr>
        <w:t xml:space="preserve">, такое право на предъявление в суд требования о Досрочном </w:t>
      </w:r>
      <w:r w:rsidR="00FB3977">
        <w:rPr>
          <w:b w:val="0"/>
          <w:lang w:val="ru-RU"/>
        </w:rPr>
        <w:t>П</w:t>
      </w:r>
      <w:r w:rsidRPr="009C200F">
        <w:rPr>
          <w:b w:val="0"/>
          <w:lang w:val="ru-RU"/>
        </w:rPr>
        <w:t xml:space="preserve">рекращении Соглашения по основаниям, указанным в пункте </w:t>
      </w:r>
      <w:r w:rsidR="00FB3977" w:rsidRPr="00FB3977">
        <w:rPr>
          <w:b w:val="0"/>
          <w:lang w:val="ru-RU"/>
        </w:rPr>
        <w:t>6.</w:t>
      </w:r>
      <w:r w:rsidR="00886383" w:rsidRPr="002D1925">
        <w:rPr>
          <w:b w:val="0"/>
          <w:lang w:val="ru-RU"/>
        </w:rPr>
        <w:t>13</w:t>
      </w:r>
      <w:r w:rsidRPr="009C200F">
        <w:rPr>
          <w:b w:val="0"/>
          <w:lang w:val="ru-RU"/>
        </w:rPr>
        <w:t xml:space="preserve"> Прямого </w:t>
      </w:r>
      <w:r w:rsidR="00B30794">
        <w:rPr>
          <w:b w:val="0"/>
          <w:lang w:val="ru-RU"/>
        </w:rPr>
        <w:t>с</w:t>
      </w:r>
      <w:r w:rsidRPr="009C200F">
        <w:rPr>
          <w:b w:val="0"/>
          <w:lang w:val="ru-RU"/>
        </w:rPr>
        <w:t xml:space="preserve">оглашения, а также связанное с ним право требования выплаты Суммы Возмещения в случае удовлетворения предусмотренного настоящим пунктом требования о Досрочном </w:t>
      </w:r>
      <w:r w:rsidR="00FB3977">
        <w:rPr>
          <w:b w:val="0"/>
          <w:lang w:val="ru-RU"/>
        </w:rPr>
        <w:t>П</w:t>
      </w:r>
      <w:r w:rsidRPr="009C200F">
        <w:rPr>
          <w:b w:val="0"/>
          <w:lang w:val="ru-RU"/>
        </w:rPr>
        <w:t>рекращении Соглашения и иные права Концессионера, необходимые для реализации указанных в настоящем пункте прав в соответствии с пунктом 1 статьи 384 Гражданского кодекса Российской Федерации, переходят к Банку.</w:t>
      </w:r>
      <w:bookmarkEnd w:id="30"/>
      <w:r w:rsidRPr="009C200F">
        <w:rPr>
          <w:b w:val="0"/>
          <w:lang w:val="ru-RU"/>
        </w:rPr>
        <w:t xml:space="preserve"> Во избежание сомнений, если иное не предусмотрено разделом 4 Прямого </w:t>
      </w:r>
      <w:r w:rsidR="00B30794">
        <w:rPr>
          <w:b w:val="0"/>
          <w:lang w:val="ru-RU"/>
        </w:rPr>
        <w:t>с</w:t>
      </w:r>
      <w:r w:rsidRPr="009C200F">
        <w:rPr>
          <w:b w:val="0"/>
          <w:lang w:val="ru-RU"/>
        </w:rPr>
        <w:t>оглашения, Сумма Возмещения в рассматриваемом случае выплачивается на Счет Возмещения.</w:t>
      </w:r>
    </w:p>
    <w:p w14:paraId="5D9AB321" w14:textId="6B72E450"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Право на предъявление в суд требования о Досрочном </w:t>
      </w:r>
      <w:r w:rsidR="00B028E2">
        <w:rPr>
          <w:rFonts w:ascii="Arial" w:hAnsi="Arial" w:cs="Arial"/>
          <w:sz w:val="21"/>
          <w:szCs w:val="21"/>
        </w:rPr>
        <w:t>П</w:t>
      </w:r>
      <w:r w:rsidRPr="009C200F">
        <w:rPr>
          <w:rFonts w:ascii="Arial" w:hAnsi="Arial" w:cs="Arial"/>
          <w:sz w:val="21"/>
          <w:szCs w:val="21"/>
        </w:rPr>
        <w:t>рекращении Соглашения и иные права, указанные в абзаце первом настоящего пункта, при наступлении перечисленных в абзаце первом настоящего пункта обстоятельств считаются переданным</w:t>
      </w:r>
      <w:r w:rsidR="00972F87">
        <w:rPr>
          <w:rFonts w:ascii="Arial" w:hAnsi="Arial" w:cs="Arial"/>
          <w:sz w:val="21"/>
          <w:szCs w:val="21"/>
        </w:rPr>
        <w:t>и</w:t>
      </w:r>
      <w:r w:rsidRPr="009C200F">
        <w:rPr>
          <w:rFonts w:ascii="Arial" w:hAnsi="Arial" w:cs="Arial"/>
          <w:sz w:val="21"/>
          <w:szCs w:val="21"/>
        </w:rPr>
        <w:t xml:space="preserve"> Банку по истечении 10 (десяти) Рабочих </w:t>
      </w:r>
      <w:r w:rsidR="00B028E2">
        <w:rPr>
          <w:rFonts w:ascii="Arial" w:hAnsi="Arial" w:cs="Arial"/>
          <w:sz w:val="21"/>
          <w:szCs w:val="21"/>
        </w:rPr>
        <w:t>Д</w:t>
      </w:r>
      <w:r w:rsidRPr="009C200F">
        <w:rPr>
          <w:rFonts w:ascii="Arial" w:hAnsi="Arial" w:cs="Arial"/>
          <w:sz w:val="21"/>
          <w:szCs w:val="21"/>
        </w:rPr>
        <w:t xml:space="preserve">ней с момента их возникновения у Концессионера в соответствии с пунктом </w:t>
      </w:r>
      <w:r w:rsidR="00FB3977">
        <w:rPr>
          <w:rFonts w:ascii="Arial" w:hAnsi="Arial" w:cs="Arial"/>
          <w:sz w:val="21"/>
          <w:szCs w:val="21"/>
        </w:rPr>
        <w:t>6.</w:t>
      </w:r>
      <w:r w:rsidR="00886383" w:rsidRPr="002D1925">
        <w:rPr>
          <w:rFonts w:ascii="Arial" w:hAnsi="Arial" w:cs="Arial"/>
          <w:sz w:val="21"/>
          <w:szCs w:val="21"/>
        </w:rPr>
        <w:t>13</w:t>
      </w:r>
      <w:r w:rsidRPr="009C200F">
        <w:rPr>
          <w:rFonts w:ascii="Arial" w:hAnsi="Arial" w:cs="Arial"/>
          <w:sz w:val="21"/>
          <w:szCs w:val="21"/>
        </w:rPr>
        <w:t xml:space="preserve"> Прямого </w:t>
      </w:r>
      <w:r w:rsidR="00972F87">
        <w:rPr>
          <w:rFonts w:ascii="Arial" w:hAnsi="Arial" w:cs="Arial"/>
          <w:sz w:val="21"/>
          <w:szCs w:val="21"/>
        </w:rPr>
        <w:t>с</w:t>
      </w:r>
      <w:r w:rsidRPr="009C200F">
        <w:rPr>
          <w:rFonts w:ascii="Arial" w:hAnsi="Arial" w:cs="Arial"/>
          <w:sz w:val="21"/>
          <w:szCs w:val="21"/>
        </w:rPr>
        <w:t>оглашения.</w:t>
      </w:r>
    </w:p>
    <w:p w14:paraId="12D6E005" w14:textId="0D9E9A00"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Настоящим Концедент подтверждает, что право на предъявление в суд требования о Досрочном </w:t>
      </w:r>
      <w:r w:rsidR="00B028E2">
        <w:rPr>
          <w:rFonts w:ascii="Arial" w:hAnsi="Arial" w:cs="Arial"/>
          <w:sz w:val="21"/>
          <w:szCs w:val="21"/>
        </w:rPr>
        <w:t>П</w:t>
      </w:r>
      <w:r w:rsidRPr="009C200F">
        <w:rPr>
          <w:rFonts w:ascii="Arial" w:hAnsi="Arial" w:cs="Arial"/>
          <w:sz w:val="21"/>
          <w:szCs w:val="21"/>
        </w:rPr>
        <w:t xml:space="preserve">рекращении Соглашения и иные права, указанные в абзаце первом настоящего пункта, не являются требованиями по обязательству, </w:t>
      </w:r>
      <w:r w:rsidRPr="009C200F">
        <w:rPr>
          <w:rFonts w:ascii="Arial" w:hAnsi="Arial" w:cs="Arial"/>
          <w:sz w:val="21"/>
          <w:szCs w:val="21"/>
        </w:rPr>
        <w:lastRenderedPageBreak/>
        <w:t xml:space="preserve">в котором личность кредитора имеет существенное значение для должника, а также что предусмотренная настоящим пунктом уступка не делает для Концедента исполнение его обязательств по Соглашению значительно более обременительным и не влечет возникновение у Концедента каких-либо расходов и (или) убытков, связанных с такой уступкой. </w:t>
      </w:r>
    </w:p>
    <w:p w14:paraId="585CC9ED" w14:textId="3E13297C"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 xml:space="preserve">Настоящим Концедент в соответствии с частью 2 статьи 5 Закона о </w:t>
      </w:r>
      <w:r w:rsidR="00972F87">
        <w:rPr>
          <w:rFonts w:ascii="Arial" w:hAnsi="Arial" w:cs="Arial"/>
          <w:sz w:val="21"/>
          <w:szCs w:val="21"/>
        </w:rPr>
        <w:t>к</w:t>
      </w:r>
      <w:r w:rsidRPr="009C200F">
        <w:rPr>
          <w:rFonts w:ascii="Arial" w:hAnsi="Arial" w:cs="Arial"/>
          <w:sz w:val="21"/>
          <w:szCs w:val="21"/>
        </w:rPr>
        <w:t xml:space="preserve">онцессионных </w:t>
      </w:r>
      <w:r w:rsidR="00972F87">
        <w:rPr>
          <w:rFonts w:ascii="Arial" w:hAnsi="Arial" w:cs="Arial"/>
          <w:sz w:val="21"/>
          <w:szCs w:val="21"/>
        </w:rPr>
        <w:t>с</w:t>
      </w:r>
      <w:r w:rsidRPr="009C200F">
        <w:rPr>
          <w:rFonts w:ascii="Arial" w:hAnsi="Arial" w:cs="Arial"/>
          <w:sz w:val="21"/>
          <w:szCs w:val="21"/>
        </w:rPr>
        <w:t xml:space="preserve">оглашениях дает свое безусловное и безотзывное согласие на уступку права на предъявление в суд требования о Досрочном </w:t>
      </w:r>
      <w:r w:rsidR="00B028E2">
        <w:rPr>
          <w:rFonts w:ascii="Arial" w:hAnsi="Arial" w:cs="Arial"/>
          <w:sz w:val="21"/>
          <w:szCs w:val="21"/>
        </w:rPr>
        <w:t>П</w:t>
      </w:r>
      <w:r w:rsidRPr="009C200F">
        <w:rPr>
          <w:rFonts w:ascii="Arial" w:hAnsi="Arial" w:cs="Arial"/>
          <w:sz w:val="21"/>
          <w:szCs w:val="21"/>
        </w:rPr>
        <w:t>рекращении Соглашения и иных прав, указанных в абзаце первом настоящего пункта, в пользу Банка в порядке и на условиях, предусмотренных настоящим пунктом.</w:t>
      </w:r>
    </w:p>
    <w:p w14:paraId="7ABB6615" w14:textId="330794B1" w:rsidR="00995127" w:rsidRPr="009C200F" w:rsidRDefault="00995127" w:rsidP="00995127">
      <w:pPr>
        <w:tabs>
          <w:tab w:val="left" w:pos="709"/>
        </w:tabs>
        <w:adjustRightInd/>
        <w:spacing w:after="200" w:line="276" w:lineRule="auto"/>
        <w:ind w:left="709"/>
        <w:jc w:val="both"/>
        <w:rPr>
          <w:rFonts w:ascii="Arial" w:hAnsi="Arial" w:cs="Arial"/>
          <w:sz w:val="21"/>
          <w:szCs w:val="21"/>
        </w:rPr>
      </w:pPr>
      <w:r w:rsidRPr="009C200F">
        <w:rPr>
          <w:rFonts w:ascii="Arial" w:hAnsi="Arial" w:cs="Arial"/>
          <w:sz w:val="21"/>
          <w:szCs w:val="21"/>
        </w:rPr>
        <w:t>Настоящим Концессионер и Банк подтвержда</w:t>
      </w:r>
      <w:r w:rsidR="004450CB">
        <w:rPr>
          <w:rFonts w:ascii="Arial" w:hAnsi="Arial" w:cs="Arial"/>
          <w:sz w:val="21"/>
          <w:szCs w:val="21"/>
        </w:rPr>
        <w:t xml:space="preserve">ют, что стоимость передаваемых </w:t>
      </w:r>
      <w:r w:rsidRPr="009C200F">
        <w:rPr>
          <w:rFonts w:ascii="Arial" w:hAnsi="Arial" w:cs="Arial"/>
          <w:sz w:val="21"/>
          <w:szCs w:val="21"/>
        </w:rPr>
        <w:t xml:space="preserve">Банку прав, указанных в абзаце первом настоящего пункта, была учтена при заключении Соглашения о </w:t>
      </w:r>
      <w:r w:rsidR="0092394B">
        <w:rPr>
          <w:rFonts w:ascii="Arial" w:hAnsi="Arial" w:cs="Arial"/>
          <w:sz w:val="21"/>
          <w:szCs w:val="21"/>
        </w:rPr>
        <w:t>ф</w:t>
      </w:r>
      <w:r w:rsidRPr="009C200F">
        <w:rPr>
          <w:rFonts w:ascii="Arial" w:hAnsi="Arial" w:cs="Arial"/>
          <w:sz w:val="21"/>
          <w:szCs w:val="21"/>
        </w:rPr>
        <w:t>инансировании.</w:t>
      </w:r>
    </w:p>
    <w:p w14:paraId="02481D6F" w14:textId="7375D88E" w:rsidR="00995127" w:rsidRPr="009C200F" w:rsidRDefault="00995127" w:rsidP="00995127">
      <w:pPr>
        <w:pStyle w:val="Level2"/>
        <w:numPr>
          <w:ilvl w:val="1"/>
          <w:numId w:val="5"/>
        </w:numPr>
        <w:rPr>
          <w:b w:val="0"/>
          <w:lang w:val="ru-RU"/>
        </w:rPr>
      </w:pPr>
      <w:r w:rsidRPr="009C200F">
        <w:rPr>
          <w:b w:val="0"/>
          <w:lang w:val="ru-RU"/>
        </w:rPr>
        <w:t xml:space="preserve">В случае перехода к Банку права на предъявление в суд требования о Досрочном </w:t>
      </w:r>
      <w:r w:rsidR="007F73EA">
        <w:rPr>
          <w:b w:val="0"/>
          <w:lang w:val="ru-RU"/>
        </w:rPr>
        <w:t>П</w:t>
      </w:r>
      <w:r w:rsidRPr="009C200F">
        <w:rPr>
          <w:b w:val="0"/>
          <w:lang w:val="ru-RU"/>
        </w:rPr>
        <w:t xml:space="preserve">рекращении Соглашения и иных прав, указанных в абзаце первом пункта </w:t>
      </w:r>
      <w:r w:rsidR="007F73EA">
        <w:rPr>
          <w:b w:val="0"/>
          <w:lang w:val="ru-RU"/>
        </w:rPr>
        <w:t>6.</w:t>
      </w:r>
      <w:r w:rsidR="00BD6AA1" w:rsidRPr="002D1925">
        <w:rPr>
          <w:b w:val="0"/>
          <w:lang w:val="ru-RU"/>
        </w:rPr>
        <w:t>14</w:t>
      </w:r>
      <w:r w:rsidRPr="009C200F">
        <w:rPr>
          <w:b w:val="0"/>
          <w:lang w:val="ru-RU"/>
        </w:rPr>
        <w:t xml:space="preserve"> Прямого </w:t>
      </w:r>
      <w:r w:rsidR="0092394B">
        <w:rPr>
          <w:b w:val="0"/>
          <w:lang w:val="ru-RU"/>
        </w:rPr>
        <w:t>с</w:t>
      </w:r>
      <w:r w:rsidRPr="009C200F">
        <w:rPr>
          <w:b w:val="0"/>
          <w:lang w:val="ru-RU"/>
        </w:rPr>
        <w:t xml:space="preserve">оглашения, Банк имеет право осуществлять все права, связанные с указанными правами, в том числе предъявлять в суд требование (заявление) о Досрочном </w:t>
      </w:r>
      <w:r w:rsidR="007F73EA">
        <w:rPr>
          <w:b w:val="0"/>
          <w:lang w:val="ru-RU"/>
        </w:rPr>
        <w:t>П</w:t>
      </w:r>
      <w:r w:rsidRPr="009C200F">
        <w:rPr>
          <w:b w:val="0"/>
          <w:lang w:val="ru-RU"/>
        </w:rPr>
        <w:t xml:space="preserve">рекращении Соглашения по основаниям, указанным в пункте </w:t>
      </w:r>
      <w:r w:rsidR="007F73EA">
        <w:rPr>
          <w:b w:val="0"/>
          <w:lang w:val="ru-RU"/>
        </w:rPr>
        <w:t>6.</w:t>
      </w:r>
      <w:r w:rsidR="00BD6AA1" w:rsidRPr="002D1925">
        <w:rPr>
          <w:b w:val="0"/>
          <w:lang w:val="ru-RU"/>
        </w:rPr>
        <w:t>13</w:t>
      </w:r>
      <w:r w:rsidRPr="009C200F">
        <w:rPr>
          <w:b w:val="0"/>
          <w:lang w:val="ru-RU"/>
        </w:rPr>
        <w:t xml:space="preserve"> Прямого </w:t>
      </w:r>
      <w:r w:rsidR="0092394B">
        <w:rPr>
          <w:b w:val="0"/>
          <w:lang w:val="ru-RU"/>
        </w:rPr>
        <w:t>с</w:t>
      </w:r>
      <w:r w:rsidRPr="009C200F">
        <w:rPr>
          <w:b w:val="0"/>
          <w:lang w:val="ru-RU"/>
        </w:rPr>
        <w:t>оглашения, принимать участие в судебном заседании с правами истца, предоставлять в суд необходимые доказательства, осуществлять иные права связанные с рассмотрением дела и исполнением судебного решения.</w:t>
      </w:r>
    </w:p>
    <w:p w14:paraId="239DCAB9" w14:textId="77777777" w:rsidR="00995127" w:rsidRPr="009C200F" w:rsidRDefault="00995127" w:rsidP="00995127">
      <w:pPr>
        <w:pStyle w:val="Level2"/>
        <w:numPr>
          <w:ilvl w:val="0"/>
          <w:numId w:val="0"/>
        </w:numPr>
        <w:ind w:left="709"/>
        <w:rPr>
          <w:b w:val="0"/>
          <w:lang w:val="ru-RU"/>
        </w:rPr>
      </w:pPr>
      <w:r w:rsidRPr="009C200F">
        <w:rPr>
          <w:b w:val="0"/>
          <w:lang w:val="ru-RU"/>
        </w:rPr>
        <w:t>Концессионер обязуется оказывать Банку любое необходимое содействие при осуществлении Банком предусмотренных в абзаце первом настоящего пункта прав. Банк привлекает Концессионера к участию в деле в качестве третьего лица.</w:t>
      </w:r>
    </w:p>
    <w:p w14:paraId="7776D2CE" w14:textId="77777777" w:rsidR="00995127" w:rsidRPr="009C200F" w:rsidRDefault="00995127" w:rsidP="00995127">
      <w:pPr>
        <w:pStyle w:val="Level1"/>
        <w:numPr>
          <w:ilvl w:val="0"/>
          <w:numId w:val="5"/>
        </w:numPr>
        <w:adjustRightInd/>
        <w:spacing w:before="0"/>
        <w:rPr>
          <w:b w:val="0"/>
          <w:lang w:val="ru-RU"/>
        </w:rPr>
      </w:pPr>
      <w:bookmarkStart w:id="32" w:name="_Ref50721416"/>
      <w:bookmarkEnd w:id="18"/>
      <w:r w:rsidRPr="009C200F">
        <w:rPr>
          <w:lang w:val="ru-RU"/>
        </w:rPr>
        <w:t>ПЕРЕДАЧА КОНТРОЛЯ</w:t>
      </w:r>
      <w:bookmarkEnd w:id="32"/>
    </w:p>
    <w:p w14:paraId="24821123" w14:textId="495CE662" w:rsidR="00995127" w:rsidRPr="009C200F" w:rsidRDefault="00995127" w:rsidP="00995127">
      <w:pPr>
        <w:pStyle w:val="Level2"/>
        <w:numPr>
          <w:ilvl w:val="1"/>
          <w:numId w:val="5"/>
        </w:numPr>
        <w:rPr>
          <w:b w:val="0"/>
          <w:lang w:val="ru-RU"/>
        </w:rPr>
      </w:pPr>
      <w:bookmarkStart w:id="33" w:name="_Ref50732731"/>
      <w:bookmarkStart w:id="34" w:name="_Ref432014017"/>
      <w:r w:rsidRPr="009C200F">
        <w:rPr>
          <w:b w:val="0"/>
          <w:lang w:val="ru-RU"/>
        </w:rPr>
        <w:t xml:space="preserve">В случаях и порядке, </w:t>
      </w:r>
      <w:r w:rsidRPr="002D1925">
        <w:rPr>
          <w:b w:val="0"/>
          <w:lang w:val="ru-RU"/>
        </w:rPr>
        <w:t>предусмотренн</w:t>
      </w:r>
      <w:r w:rsidR="002D1E8C" w:rsidRPr="002D1925">
        <w:rPr>
          <w:b w:val="0"/>
          <w:lang w:val="ru-RU"/>
        </w:rPr>
        <w:t>ы</w:t>
      </w:r>
      <w:r w:rsidR="00734E4B" w:rsidRPr="002D1925">
        <w:rPr>
          <w:b w:val="0"/>
          <w:lang w:val="ru-RU"/>
        </w:rPr>
        <w:t>х</w:t>
      </w:r>
      <w:r w:rsidRPr="009C200F">
        <w:rPr>
          <w:b w:val="0"/>
          <w:lang w:val="ru-RU"/>
        </w:rPr>
        <w:t xml:space="preserve"> пунктом </w:t>
      </w:r>
      <w:r w:rsidR="007F73EA" w:rsidRPr="007F73EA">
        <w:rPr>
          <w:b w:val="0"/>
          <w:lang w:val="ru-RU"/>
        </w:rPr>
        <w:t>6.6</w:t>
      </w:r>
      <w:r w:rsidRPr="009C200F">
        <w:rPr>
          <w:b w:val="0"/>
          <w:lang w:val="ru-RU"/>
        </w:rPr>
        <w:t xml:space="preserve"> Прямого </w:t>
      </w:r>
      <w:r w:rsidR="000D0C68" w:rsidRPr="006B7F04">
        <w:rPr>
          <w:b w:val="0"/>
          <w:lang w:val="ru-RU"/>
        </w:rPr>
        <w:t>с</w:t>
      </w:r>
      <w:r w:rsidRPr="009C200F">
        <w:rPr>
          <w:b w:val="0"/>
          <w:lang w:val="ru-RU"/>
        </w:rPr>
        <w:t xml:space="preserve">оглашения, Банк имеет право направить Концессионеру и (или) </w:t>
      </w:r>
      <w:proofErr w:type="spellStart"/>
      <w:r w:rsidRPr="009C200F">
        <w:rPr>
          <w:b w:val="0"/>
          <w:lang w:val="ru-RU"/>
        </w:rPr>
        <w:t>Концеденту</w:t>
      </w:r>
      <w:proofErr w:type="spellEnd"/>
      <w:r w:rsidRPr="009C200F">
        <w:rPr>
          <w:b w:val="0"/>
          <w:lang w:val="ru-RU"/>
        </w:rPr>
        <w:t xml:space="preserve"> уведомление или требование о Передаче </w:t>
      </w:r>
      <w:r w:rsidR="000D0C68">
        <w:rPr>
          <w:b w:val="0"/>
          <w:lang w:val="ru-RU"/>
        </w:rPr>
        <w:t>к</w:t>
      </w:r>
      <w:r w:rsidRPr="009C200F">
        <w:rPr>
          <w:b w:val="0"/>
          <w:lang w:val="ru-RU"/>
        </w:rPr>
        <w:t>онтроля.</w:t>
      </w:r>
      <w:bookmarkEnd w:id="33"/>
    </w:p>
    <w:p w14:paraId="2CD83F90" w14:textId="4E604D23" w:rsidR="00995127" w:rsidRPr="009C200F" w:rsidRDefault="00995127" w:rsidP="00995127">
      <w:pPr>
        <w:pStyle w:val="Level2"/>
        <w:numPr>
          <w:ilvl w:val="0"/>
          <w:numId w:val="0"/>
        </w:numPr>
        <w:ind w:left="709"/>
        <w:rPr>
          <w:b w:val="0"/>
          <w:lang w:val="ru-RU"/>
        </w:rPr>
      </w:pPr>
      <w:r w:rsidRPr="009C200F">
        <w:rPr>
          <w:b w:val="0"/>
          <w:lang w:val="ru-RU"/>
        </w:rPr>
        <w:t xml:space="preserve">В случае если Передача </w:t>
      </w:r>
      <w:r w:rsidR="000D0C68">
        <w:rPr>
          <w:b w:val="0"/>
          <w:lang w:val="ru-RU"/>
        </w:rPr>
        <w:t>к</w:t>
      </w:r>
      <w:r w:rsidRPr="009C200F">
        <w:rPr>
          <w:b w:val="0"/>
          <w:lang w:val="ru-RU"/>
        </w:rPr>
        <w:t xml:space="preserve">онтроля осуществляется путем Уступки – Банк направляет Концессионеру и </w:t>
      </w:r>
      <w:proofErr w:type="spellStart"/>
      <w:r w:rsidRPr="009C200F">
        <w:rPr>
          <w:b w:val="0"/>
          <w:lang w:val="ru-RU"/>
        </w:rPr>
        <w:t>Концеденту</w:t>
      </w:r>
      <w:proofErr w:type="spellEnd"/>
      <w:r w:rsidRPr="009C200F">
        <w:rPr>
          <w:b w:val="0"/>
          <w:lang w:val="ru-RU"/>
        </w:rPr>
        <w:t xml:space="preserve"> требование о Передач</w:t>
      </w:r>
      <w:r w:rsidR="000D0C68">
        <w:rPr>
          <w:b w:val="0"/>
          <w:lang w:val="ru-RU"/>
        </w:rPr>
        <w:t>е</w:t>
      </w:r>
      <w:r w:rsidRPr="009C200F">
        <w:rPr>
          <w:b w:val="0"/>
          <w:lang w:val="ru-RU"/>
        </w:rPr>
        <w:t xml:space="preserve"> </w:t>
      </w:r>
      <w:r w:rsidR="000D0C68">
        <w:rPr>
          <w:b w:val="0"/>
          <w:lang w:val="ru-RU"/>
        </w:rPr>
        <w:t>к</w:t>
      </w:r>
      <w:r w:rsidRPr="009C200F">
        <w:rPr>
          <w:b w:val="0"/>
          <w:lang w:val="ru-RU"/>
        </w:rPr>
        <w:t>онтроля путем Уступки.</w:t>
      </w:r>
      <w:r w:rsidR="00A27A99">
        <w:rPr>
          <w:b w:val="0"/>
          <w:lang w:val="ru-RU"/>
        </w:rPr>
        <w:t xml:space="preserve"> </w:t>
      </w:r>
      <w:r w:rsidR="00A27A99" w:rsidRPr="00A27A99">
        <w:rPr>
          <w:b w:val="0"/>
          <w:lang w:val="ru-RU"/>
        </w:rPr>
        <w:t>В требовании Банка о Передаче контроля путем Уступки в том числе должно содержаться предложение Банка о кандидатуре Замещающего лица.</w:t>
      </w:r>
    </w:p>
    <w:p w14:paraId="7F0B349A" w14:textId="390D1FFA" w:rsidR="00995127" w:rsidRDefault="00995127" w:rsidP="00995127">
      <w:pPr>
        <w:pStyle w:val="Level2"/>
        <w:numPr>
          <w:ilvl w:val="0"/>
          <w:numId w:val="0"/>
        </w:numPr>
        <w:ind w:left="709"/>
        <w:rPr>
          <w:b w:val="0"/>
          <w:lang w:val="ru-RU"/>
        </w:rPr>
      </w:pPr>
      <w:r w:rsidRPr="009C200F">
        <w:rPr>
          <w:b w:val="0"/>
          <w:lang w:val="ru-RU"/>
        </w:rPr>
        <w:t xml:space="preserve">В случае если Передача </w:t>
      </w:r>
      <w:r w:rsidR="000D0C68">
        <w:rPr>
          <w:b w:val="0"/>
          <w:lang w:val="ru-RU"/>
        </w:rPr>
        <w:t>к</w:t>
      </w:r>
      <w:r w:rsidRPr="009C200F">
        <w:rPr>
          <w:b w:val="0"/>
          <w:lang w:val="ru-RU"/>
        </w:rPr>
        <w:t xml:space="preserve">онтроля осуществляется путем обращения взыскания на доли (акции) Концессионера или в иной помимо Уступки форме – Банк направляет </w:t>
      </w:r>
      <w:proofErr w:type="spellStart"/>
      <w:r w:rsidRPr="009C200F">
        <w:rPr>
          <w:b w:val="0"/>
          <w:lang w:val="ru-RU"/>
        </w:rPr>
        <w:t>Концеденту</w:t>
      </w:r>
      <w:proofErr w:type="spellEnd"/>
      <w:r w:rsidRPr="009C200F">
        <w:rPr>
          <w:b w:val="0"/>
          <w:lang w:val="ru-RU"/>
        </w:rPr>
        <w:t xml:space="preserve"> уведомление о Передаче </w:t>
      </w:r>
      <w:r w:rsidR="000D0C68">
        <w:rPr>
          <w:b w:val="0"/>
          <w:lang w:val="ru-RU"/>
        </w:rPr>
        <w:t>к</w:t>
      </w:r>
      <w:r w:rsidRPr="009C200F">
        <w:rPr>
          <w:b w:val="0"/>
          <w:lang w:val="ru-RU"/>
        </w:rPr>
        <w:t>онтроля в иной помимо Уступки форме.</w:t>
      </w:r>
    </w:p>
    <w:p w14:paraId="6BEDE81C" w14:textId="77777777" w:rsidR="00BE139B" w:rsidRDefault="00BE139B" w:rsidP="006B7F04">
      <w:pPr>
        <w:pStyle w:val="Level2"/>
        <w:numPr>
          <w:ilvl w:val="1"/>
          <w:numId w:val="5"/>
        </w:numPr>
        <w:rPr>
          <w:b w:val="0"/>
          <w:lang w:val="ru-RU"/>
        </w:rPr>
      </w:pPr>
      <w:bookmarkStart w:id="35" w:name="_Ref50732740"/>
      <w:r>
        <w:rPr>
          <w:b w:val="0"/>
          <w:lang w:val="ru-RU"/>
        </w:rPr>
        <w:t xml:space="preserve">Передача контроля может быть инициирована Концедентом </w:t>
      </w:r>
      <w:r w:rsidRPr="00BE139B">
        <w:rPr>
          <w:b w:val="0"/>
          <w:lang w:val="ru-RU"/>
        </w:rPr>
        <w:t>при условии, что неисполнен</w:t>
      </w:r>
      <w:r>
        <w:rPr>
          <w:b w:val="0"/>
          <w:lang w:val="ru-RU"/>
        </w:rPr>
        <w:t>ие или ненадлежащее исполнение К</w:t>
      </w:r>
      <w:r w:rsidRPr="00BE139B">
        <w:rPr>
          <w:b w:val="0"/>
          <w:lang w:val="ru-RU"/>
        </w:rPr>
        <w:t xml:space="preserve">онцессионером обязательств по </w:t>
      </w:r>
      <w:r>
        <w:rPr>
          <w:b w:val="0"/>
          <w:lang w:val="ru-RU"/>
        </w:rPr>
        <w:t>С</w:t>
      </w:r>
      <w:r w:rsidRPr="00BE139B">
        <w:rPr>
          <w:b w:val="0"/>
          <w:lang w:val="ru-RU"/>
        </w:rPr>
        <w:t xml:space="preserve">оглашению повлекло за собой нарушение существенных условий </w:t>
      </w:r>
      <w:r>
        <w:rPr>
          <w:b w:val="0"/>
          <w:lang w:val="ru-RU"/>
        </w:rPr>
        <w:t>С</w:t>
      </w:r>
      <w:r w:rsidRPr="00BE139B">
        <w:rPr>
          <w:b w:val="0"/>
          <w:lang w:val="ru-RU"/>
        </w:rPr>
        <w:t>оглашения и (или) причинен вред жизни или здоровью людей либо имеется угроза причинения такого вреда.</w:t>
      </w:r>
      <w:bookmarkEnd w:id="35"/>
    </w:p>
    <w:p w14:paraId="20EE773B" w14:textId="580D09A6" w:rsidR="00BE139B" w:rsidRDefault="00BE139B" w:rsidP="006B7F04">
      <w:pPr>
        <w:pStyle w:val="Level2"/>
        <w:numPr>
          <w:ilvl w:val="0"/>
          <w:numId w:val="0"/>
        </w:numPr>
        <w:tabs>
          <w:tab w:val="left" w:pos="709"/>
        </w:tabs>
        <w:ind w:left="709"/>
        <w:rPr>
          <w:b w:val="0"/>
          <w:lang w:val="ru-RU"/>
        </w:rPr>
      </w:pPr>
      <w:r>
        <w:rPr>
          <w:b w:val="0"/>
          <w:lang w:val="ru-RU"/>
        </w:rPr>
        <w:t xml:space="preserve">В таком случае Концедент направляет Банку уведомление о </w:t>
      </w:r>
      <w:r w:rsidR="00A9591B">
        <w:rPr>
          <w:b w:val="0"/>
          <w:lang w:val="ru-RU"/>
        </w:rPr>
        <w:t xml:space="preserve">замене Концессионера, в котором должно содержаться предложение Концедента о кандидатуре Замещающего лица. Кандидатура Замещающего лица, </w:t>
      </w:r>
      <w:r w:rsidR="00A9591B">
        <w:rPr>
          <w:b w:val="0"/>
          <w:lang w:val="ru-RU"/>
        </w:rPr>
        <w:lastRenderedPageBreak/>
        <w:t>предложенная Концедентом, подлежит согласованию</w:t>
      </w:r>
      <w:r w:rsidR="002D1E8C">
        <w:rPr>
          <w:b w:val="0"/>
          <w:lang w:val="ru-RU"/>
        </w:rPr>
        <w:t xml:space="preserve"> Банком</w:t>
      </w:r>
      <w:r w:rsidR="00A9591B">
        <w:rPr>
          <w:b w:val="0"/>
          <w:lang w:val="ru-RU"/>
        </w:rPr>
        <w:t xml:space="preserve"> в порядке, </w:t>
      </w:r>
      <w:r w:rsidR="00A9591B" w:rsidRPr="00A735B2">
        <w:rPr>
          <w:b w:val="0"/>
          <w:lang w:val="ru-RU"/>
        </w:rPr>
        <w:t>предусмотренном</w:t>
      </w:r>
      <w:r w:rsidR="00A9591B">
        <w:rPr>
          <w:b w:val="0"/>
          <w:lang w:val="ru-RU"/>
        </w:rPr>
        <w:t xml:space="preserve"> </w:t>
      </w:r>
      <w:r w:rsidR="004823BA">
        <w:rPr>
          <w:b w:val="0"/>
          <w:lang w:val="ru-RU"/>
        </w:rPr>
        <w:t xml:space="preserve">пунктом </w:t>
      </w:r>
      <w:r w:rsidR="004823BA" w:rsidRPr="002D1925">
        <w:rPr>
          <w:b w:val="0"/>
          <w:lang w:val="ru-RU"/>
        </w:rPr>
        <w:t>7.4</w:t>
      </w:r>
      <w:r w:rsidR="004823BA">
        <w:rPr>
          <w:b w:val="0"/>
          <w:lang w:val="ru-RU"/>
        </w:rPr>
        <w:t xml:space="preserve"> Прямого соглашения.</w:t>
      </w:r>
      <w:r w:rsidR="00A9591B">
        <w:rPr>
          <w:b w:val="0"/>
          <w:lang w:val="ru-RU"/>
        </w:rPr>
        <w:t xml:space="preserve"> </w:t>
      </w:r>
    </w:p>
    <w:p w14:paraId="578102B6" w14:textId="52B1ED0D" w:rsidR="00A27A99" w:rsidRPr="00BA3E44" w:rsidRDefault="00A27A99" w:rsidP="00712D88">
      <w:pPr>
        <w:pStyle w:val="Level2"/>
        <w:numPr>
          <w:ilvl w:val="1"/>
          <w:numId w:val="5"/>
        </w:numPr>
        <w:rPr>
          <w:b w:val="0"/>
          <w:lang w:val="ru-RU"/>
        </w:rPr>
      </w:pPr>
      <w:bookmarkStart w:id="36" w:name="_Ref50732932"/>
      <w:r w:rsidRPr="00712D88">
        <w:rPr>
          <w:b w:val="0"/>
          <w:lang w:val="ru-RU"/>
        </w:rPr>
        <w:t>Замещающее лицо должно соответствовать установленным Законодательством и Соглашением требованиям к концессионеру по Соглашению</w:t>
      </w:r>
      <w:bookmarkEnd w:id="36"/>
      <w:r w:rsidRPr="009C200F">
        <w:rPr>
          <w:b w:val="0"/>
          <w:lang w:val="ru-RU"/>
        </w:rPr>
        <w:t>[, а также следующим требованиям:</w:t>
      </w:r>
    </w:p>
    <w:p w14:paraId="58D3801B" w14:textId="77777777" w:rsidR="00A27A99" w:rsidRPr="009C200F" w:rsidRDefault="00A27A99" w:rsidP="00A27A99">
      <w:pPr>
        <w:pStyle w:val="Level3"/>
        <w:numPr>
          <w:ilvl w:val="2"/>
          <w:numId w:val="5"/>
        </w:numPr>
        <w:adjustRightInd/>
        <w:ind w:left="1417"/>
        <w:rPr>
          <w:lang w:val="ru-RU"/>
        </w:rPr>
      </w:pPr>
      <w:r w:rsidRPr="009C200F">
        <w:rPr>
          <w:lang w:val="ru-RU"/>
        </w:rPr>
        <w:t>наличие денежных средств или возможности их привлечения для целей Финансирования в размере не менее [***];].</w:t>
      </w:r>
    </w:p>
    <w:p w14:paraId="44E67EAC" w14:textId="77777777" w:rsidR="00A27A99" w:rsidRPr="009C200F" w:rsidRDefault="00A27A99" w:rsidP="00A27A99">
      <w:pPr>
        <w:pStyle w:val="Level2"/>
        <w:numPr>
          <w:ilvl w:val="0"/>
          <w:numId w:val="0"/>
        </w:numPr>
        <w:ind w:left="709"/>
        <w:rPr>
          <w:b w:val="0"/>
          <w:lang w:val="ru-RU"/>
        </w:rPr>
      </w:pPr>
      <w:r w:rsidRPr="009C200F">
        <w:rPr>
          <w:b w:val="0"/>
          <w:lang w:val="ru-RU"/>
        </w:rPr>
        <w:t>[/</w:t>
      </w:r>
      <w:r w:rsidRPr="009C200F">
        <w:rPr>
          <w:b w:val="0"/>
          <w:i/>
          <w:lang w:val="ru-RU"/>
        </w:rPr>
        <w:t xml:space="preserve">требования к Замещающему </w:t>
      </w:r>
      <w:r>
        <w:rPr>
          <w:b w:val="0"/>
          <w:i/>
          <w:lang w:val="ru-RU"/>
        </w:rPr>
        <w:t>л</w:t>
      </w:r>
      <w:r w:rsidRPr="009C200F">
        <w:rPr>
          <w:b w:val="0"/>
          <w:i/>
          <w:lang w:val="ru-RU"/>
        </w:rPr>
        <w:t>ицу приведены в квадратных скобках исключительно в качестве примера</w:t>
      </w:r>
      <w:r w:rsidRPr="009C200F">
        <w:rPr>
          <w:b w:val="0"/>
          <w:lang w:val="ru-RU"/>
        </w:rPr>
        <w:t>/]</w:t>
      </w:r>
    </w:p>
    <w:p w14:paraId="5F2BD1C7" w14:textId="77777777" w:rsidR="00A27A99" w:rsidRDefault="00A27A99" w:rsidP="006B7F04">
      <w:pPr>
        <w:pStyle w:val="Level2"/>
        <w:numPr>
          <w:ilvl w:val="0"/>
          <w:numId w:val="0"/>
        </w:numPr>
        <w:ind w:left="709"/>
        <w:rPr>
          <w:b w:val="0"/>
          <w:lang w:val="ru-RU"/>
        </w:rPr>
      </w:pPr>
      <w:r w:rsidRPr="009C200F">
        <w:rPr>
          <w:b w:val="0"/>
          <w:lang w:val="ru-RU"/>
        </w:rPr>
        <w:t xml:space="preserve">До замены концессионера по Соглашению на Замещающее </w:t>
      </w:r>
      <w:r>
        <w:rPr>
          <w:b w:val="0"/>
          <w:lang w:val="ru-RU"/>
        </w:rPr>
        <w:t>л</w:t>
      </w:r>
      <w:r w:rsidRPr="009C200F">
        <w:rPr>
          <w:b w:val="0"/>
          <w:lang w:val="ru-RU"/>
        </w:rPr>
        <w:t xml:space="preserve">ицо последнее должно выразить безусловное согласие с согласованным Концедентом и Банком Планом Передачи </w:t>
      </w:r>
      <w:r>
        <w:rPr>
          <w:b w:val="0"/>
          <w:lang w:val="ru-RU"/>
        </w:rPr>
        <w:t>к</w:t>
      </w:r>
      <w:r w:rsidRPr="009C200F">
        <w:rPr>
          <w:b w:val="0"/>
          <w:lang w:val="ru-RU"/>
        </w:rPr>
        <w:t>онтроля.</w:t>
      </w:r>
    </w:p>
    <w:p w14:paraId="2F1B9D2E" w14:textId="4E7DF66D" w:rsidR="00F448D0" w:rsidRDefault="00641E50" w:rsidP="006B7F04">
      <w:pPr>
        <w:pStyle w:val="Level2"/>
        <w:numPr>
          <w:ilvl w:val="1"/>
          <w:numId w:val="5"/>
        </w:numPr>
        <w:rPr>
          <w:b w:val="0"/>
          <w:lang w:val="ru-RU"/>
        </w:rPr>
      </w:pPr>
      <w:bookmarkStart w:id="37" w:name="_Ref50733122"/>
      <w:r>
        <w:rPr>
          <w:b w:val="0"/>
          <w:lang w:val="ru-RU"/>
        </w:rPr>
        <w:t>З</w:t>
      </w:r>
      <w:r w:rsidRPr="00641E50">
        <w:rPr>
          <w:b w:val="0"/>
          <w:lang w:val="ru-RU"/>
        </w:rPr>
        <w:t>амена концессионера по Соглашению осуществляется без проведения конкурса, если иное не предусмотрено Законодательством.</w:t>
      </w:r>
      <w:r>
        <w:rPr>
          <w:b w:val="0"/>
          <w:lang w:val="ru-RU"/>
        </w:rPr>
        <w:t xml:space="preserve"> </w:t>
      </w:r>
      <w:r w:rsidR="00F448D0">
        <w:rPr>
          <w:b w:val="0"/>
          <w:lang w:val="ru-RU"/>
        </w:rPr>
        <w:t>Согласование Замещающего лица Концедентом и Банком происходит в следующем порядке:</w:t>
      </w:r>
      <w:bookmarkEnd w:id="37"/>
    </w:p>
    <w:p w14:paraId="5169B80A" w14:textId="54742D81" w:rsidR="00A27A99" w:rsidRPr="006B7F04" w:rsidRDefault="00A27A99" w:rsidP="00BA3E44">
      <w:pPr>
        <w:pStyle w:val="Schedule1"/>
        <w:widowControl w:val="0"/>
        <w:numPr>
          <w:ilvl w:val="2"/>
          <w:numId w:val="5"/>
        </w:numPr>
        <w:tabs>
          <w:tab w:val="left" w:pos="1418"/>
        </w:tabs>
        <w:spacing w:before="120" w:after="120" w:line="264" w:lineRule="auto"/>
        <w:ind w:left="1418"/>
        <w:outlineLvl w:val="9"/>
        <w:rPr>
          <w:rFonts w:ascii="Arial" w:hAnsi="Arial" w:cs="Arial"/>
          <w:bCs/>
          <w:sz w:val="21"/>
          <w:szCs w:val="21"/>
        </w:rPr>
      </w:pPr>
      <w:bookmarkStart w:id="38" w:name="_Ref37930368"/>
      <w:bookmarkStart w:id="39" w:name="_Ref43224775"/>
      <w:r w:rsidRPr="006B7F04">
        <w:rPr>
          <w:rFonts w:ascii="Arial" w:hAnsi="Arial" w:cs="Arial"/>
          <w:sz w:val="21"/>
          <w:szCs w:val="21"/>
        </w:rPr>
        <w:t>В течение</w:t>
      </w:r>
      <w:r w:rsidR="00434A9A">
        <w:rPr>
          <w:rFonts w:ascii="Arial" w:hAnsi="Arial" w:cs="Arial"/>
          <w:sz w:val="21"/>
          <w:szCs w:val="21"/>
        </w:rPr>
        <w:t xml:space="preserve"> 20</w:t>
      </w:r>
      <w:r w:rsidRPr="006B7F04">
        <w:rPr>
          <w:rFonts w:ascii="Arial" w:hAnsi="Arial" w:cs="Arial"/>
          <w:sz w:val="21"/>
          <w:szCs w:val="21"/>
        </w:rPr>
        <w:t xml:space="preserve"> (</w:t>
      </w:r>
      <w:r w:rsidR="00434A9A">
        <w:rPr>
          <w:rFonts w:ascii="Arial" w:hAnsi="Arial" w:cs="Arial"/>
          <w:sz w:val="21"/>
          <w:szCs w:val="21"/>
        </w:rPr>
        <w:t>двадцати) Р</w:t>
      </w:r>
      <w:r w:rsidR="007F73EA">
        <w:rPr>
          <w:rFonts w:ascii="Arial" w:hAnsi="Arial" w:cs="Arial"/>
          <w:sz w:val="21"/>
          <w:szCs w:val="21"/>
        </w:rPr>
        <w:t>абочих Д</w:t>
      </w:r>
      <w:r w:rsidRPr="006B7F04">
        <w:rPr>
          <w:rFonts w:ascii="Arial" w:hAnsi="Arial" w:cs="Arial"/>
          <w:sz w:val="21"/>
          <w:szCs w:val="21"/>
        </w:rPr>
        <w:t xml:space="preserve">ней с даты получения уведомления согласно пункту </w:t>
      </w:r>
      <w:r w:rsidR="00434A9A" w:rsidRPr="006B7F04">
        <w:rPr>
          <w:rFonts w:ascii="Arial" w:hAnsi="Arial" w:cs="Arial"/>
          <w:sz w:val="21"/>
          <w:szCs w:val="21"/>
        </w:rPr>
        <w:t>7.1 или 7.2</w:t>
      </w:r>
      <w:r w:rsidRPr="006B7F04">
        <w:rPr>
          <w:rFonts w:ascii="Arial" w:hAnsi="Arial" w:cs="Arial"/>
          <w:sz w:val="21"/>
          <w:szCs w:val="21"/>
        </w:rPr>
        <w:t xml:space="preserve"> Прямого соглашения Рассматривающая сторона обязана предпринять все усилия для согласования кандидатуры Замещающего лица</w:t>
      </w:r>
      <w:bookmarkStart w:id="40" w:name="_Ref37931858"/>
      <w:bookmarkEnd w:id="38"/>
      <w:r w:rsidRPr="006B7F04">
        <w:rPr>
          <w:rFonts w:ascii="Arial" w:hAnsi="Arial" w:cs="Arial"/>
          <w:sz w:val="21"/>
          <w:szCs w:val="21"/>
        </w:rPr>
        <w:t xml:space="preserve"> и направить Предлагающей стороне уведомление о согласии с кандидатурой Замещающего лица или мотивированное уведомление об отказе в согласовании кандидатуры Замещающего лица.</w:t>
      </w:r>
      <w:bookmarkEnd w:id="39"/>
      <w:bookmarkEnd w:id="40"/>
      <w:r w:rsidRPr="006B7F04">
        <w:rPr>
          <w:rFonts w:ascii="Arial" w:hAnsi="Arial" w:cs="Arial"/>
          <w:bCs/>
          <w:sz w:val="21"/>
          <w:szCs w:val="21"/>
        </w:rPr>
        <w:t xml:space="preserve"> </w:t>
      </w:r>
    </w:p>
    <w:p w14:paraId="5FC638AA" w14:textId="156474FC" w:rsidR="00A27A99" w:rsidRPr="006B7F04" w:rsidRDefault="00A27A99" w:rsidP="00BA3E44">
      <w:pPr>
        <w:pStyle w:val="Schedule1"/>
        <w:widowControl w:val="0"/>
        <w:numPr>
          <w:ilvl w:val="2"/>
          <w:numId w:val="5"/>
        </w:numPr>
        <w:tabs>
          <w:tab w:val="left" w:pos="1418"/>
        </w:tabs>
        <w:spacing w:before="120" w:after="120" w:line="264" w:lineRule="auto"/>
        <w:ind w:left="1418"/>
        <w:outlineLvl w:val="9"/>
        <w:rPr>
          <w:rFonts w:ascii="Arial" w:hAnsi="Arial" w:cs="Arial"/>
          <w:bCs/>
          <w:sz w:val="21"/>
          <w:szCs w:val="21"/>
        </w:rPr>
      </w:pPr>
      <w:r w:rsidRPr="006B7F04">
        <w:rPr>
          <w:rFonts w:ascii="Arial" w:hAnsi="Arial" w:cs="Arial"/>
          <w:sz w:val="21"/>
          <w:szCs w:val="21"/>
        </w:rPr>
        <w:t>Концедент имеет право отказать в согласовании Замещающего лица только в слу</w:t>
      </w:r>
      <w:r w:rsidR="00434A9A">
        <w:rPr>
          <w:rFonts w:ascii="Arial" w:hAnsi="Arial" w:cs="Arial"/>
          <w:sz w:val="21"/>
          <w:szCs w:val="21"/>
        </w:rPr>
        <w:t>чае несоответствия такого лица требованиям к З</w:t>
      </w:r>
      <w:r w:rsidRPr="006B7F04">
        <w:rPr>
          <w:rFonts w:ascii="Arial" w:hAnsi="Arial" w:cs="Arial"/>
          <w:sz w:val="21"/>
          <w:szCs w:val="21"/>
        </w:rPr>
        <w:t>амещающему лицу</w:t>
      </w:r>
      <w:r w:rsidR="00434A9A">
        <w:rPr>
          <w:rFonts w:ascii="Arial" w:hAnsi="Arial" w:cs="Arial"/>
          <w:sz w:val="21"/>
          <w:szCs w:val="21"/>
        </w:rPr>
        <w:t xml:space="preserve">, указанным в пункте </w:t>
      </w:r>
      <w:r w:rsidR="00434A9A" w:rsidRPr="002D1925">
        <w:rPr>
          <w:rFonts w:ascii="Arial" w:hAnsi="Arial" w:cs="Arial"/>
          <w:sz w:val="21"/>
          <w:szCs w:val="21"/>
        </w:rPr>
        <w:t>7.3</w:t>
      </w:r>
      <w:r w:rsidR="00434A9A">
        <w:rPr>
          <w:rFonts w:ascii="Arial" w:hAnsi="Arial" w:cs="Arial"/>
          <w:sz w:val="21"/>
          <w:szCs w:val="21"/>
        </w:rPr>
        <w:t xml:space="preserve"> Прямого соглашения</w:t>
      </w:r>
      <w:r w:rsidRPr="006B7F04">
        <w:rPr>
          <w:rFonts w:ascii="Arial" w:hAnsi="Arial" w:cs="Arial"/>
          <w:sz w:val="21"/>
          <w:szCs w:val="21"/>
        </w:rPr>
        <w:t xml:space="preserve">. Банк имеет право отказать в согласовании Замещающего лица в случае несоответствия такого лица </w:t>
      </w:r>
      <w:r w:rsidR="00434A9A" w:rsidRPr="003D77B6">
        <w:rPr>
          <w:rFonts w:ascii="Arial" w:hAnsi="Arial" w:cs="Arial"/>
          <w:sz w:val="21"/>
          <w:szCs w:val="21"/>
        </w:rPr>
        <w:t xml:space="preserve">требованиям к </w:t>
      </w:r>
      <w:r w:rsidR="00434A9A">
        <w:rPr>
          <w:rFonts w:ascii="Arial" w:hAnsi="Arial" w:cs="Arial"/>
          <w:sz w:val="21"/>
          <w:szCs w:val="21"/>
        </w:rPr>
        <w:t>З</w:t>
      </w:r>
      <w:r w:rsidR="00434A9A" w:rsidRPr="003D77B6">
        <w:rPr>
          <w:rFonts w:ascii="Arial" w:hAnsi="Arial" w:cs="Arial"/>
          <w:sz w:val="21"/>
          <w:szCs w:val="21"/>
        </w:rPr>
        <w:t>амещающему лицу</w:t>
      </w:r>
      <w:r w:rsidR="00434A9A">
        <w:rPr>
          <w:rFonts w:ascii="Arial" w:hAnsi="Arial" w:cs="Arial"/>
          <w:sz w:val="21"/>
          <w:szCs w:val="21"/>
        </w:rPr>
        <w:t xml:space="preserve">, указанным в пункте </w:t>
      </w:r>
      <w:r w:rsidR="00434A9A" w:rsidRPr="002D1925">
        <w:rPr>
          <w:rFonts w:ascii="Arial" w:hAnsi="Arial" w:cs="Arial"/>
          <w:sz w:val="21"/>
          <w:szCs w:val="21"/>
        </w:rPr>
        <w:t>7.3</w:t>
      </w:r>
      <w:r w:rsidR="00434A9A">
        <w:rPr>
          <w:rFonts w:ascii="Arial" w:hAnsi="Arial" w:cs="Arial"/>
          <w:sz w:val="21"/>
          <w:szCs w:val="21"/>
        </w:rPr>
        <w:t xml:space="preserve"> Прямого соглашения</w:t>
      </w:r>
      <w:r w:rsidRPr="006B7F04">
        <w:rPr>
          <w:rFonts w:ascii="Arial" w:hAnsi="Arial" w:cs="Arial"/>
          <w:sz w:val="21"/>
          <w:szCs w:val="21"/>
        </w:rPr>
        <w:t xml:space="preserve">, а также в иных случаях при условии направления </w:t>
      </w:r>
      <w:proofErr w:type="spellStart"/>
      <w:r w:rsidRPr="006B7F04">
        <w:rPr>
          <w:rFonts w:ascii="Arial" w:hAnsi="Arial" w:cs="Arial"/>
          <w:sz w:val="21"/>
          <w:szCs w:val="21"/>
        </w:rPr>
        <w:t>Концеденту</w:t>
      </w:r>
      <w:proofErr w:type="spellEnd"/>
      <w:r w:rsidRPr="006B7F04">
        <w:rPr>
          <w:rFonts w:ascii="Arial" w:hAnsi="Arial" w:cs="Arial"/>
          <w:sz w:val="21"/>
          <w:szCs w:val="21"/>
        </w:rPr>
        <w:t xml:space="preserve"> мотивированного ответа с указанием причин отказа. В случае отказа Рассматривающей стороны от кандидатуры Замещающего лица Рассматривающая сторона вправе предложить Предлагающей стороне свою кандидатуру Замещающего лица, согласование которой происходит в порядке, предусмотренном </w:t>
      </w:r>
      <w:r w:rsidR="00434A9A">
        <w:rPr>
          <w:rFonts w:ascii="Arial" w:hAnsi="Arial" w:cs="Arial"/>
          <w:sz w:val="21"/>
          <w:szCs w:val="21"/>
        </w:rPr>
        <w:t xml:space="preserve">настоящим пунктом </w:t>
      </w:r>
      <w:r w:rsidR="00434A9A" w:rsidRPr="002D1925">
        <w:rPr>
          <w:rFonts w:ascii="Arial" w:hAnsi="Arial" w:cs="Arial"/>
          <w:sz w:val="21"/>
          <w:szCs w:val="21"/>
        </w:rPr>
        <w:t>7.4</w:t>
      </w:r>
      <w:r w:rsidRPr="006B7F04">
        <w:rPr>
          <w:rFonts w:ascii="Arial" w:hAnsi="Arial" w:cs="Arial"/>
          <w:sz w:val="21"/>
          <w:szCs w:val="21"/>
        </w:rPr>
        <w:t xml:space="preserve"> Прямого соглашения. </w:t>
      </w:r>
    </w:p>
    <w:p w14:paraId="5278B436" w14:textId="7A25D725" w:rsidR="00A27A99" w:rsidRPr="006B7F04" w:rsidRDefault="00A27A99" w:rsidP="00BA3E44">
      <w:pPr>
        <w:pStyle w:val="Schedule1"/>
        <w:widowControl w:val="0"/>
        <w:numPr>
          <w:ilvl w:val="2"/>
          <w:numId w:val="5"/>
        </w:numPr>
        <w:tabs>
          <w:tab w:val="left" w:pos="1418"/>
        </w:tabs>
        <w:spacing w:before="120" w:after="120" w:line="264" w:lineRule="auto"/>
        <w:ind w:left="1418"/>
        <w:outlineLvl w:val="9"/>
        <w:rPr>
          <w:rFonts w:ascii="Arial" w:hAnsi="Arial" w:cs="Arial"/>
          <w:bCs/>
          <w:sz w:val="21"/>
          <w:szCs w:val="21"/>
        </w:rPr>
      </w:pPr>
      <w:bookmarkStart w:id="41" w:name="_Ref530127960"/>
      <w:bookmarkStart w:id="42" w:name="_Ref37931838"/>
      <w:r w:rsidRPr="006B7F04">
        <w:rPr>
          <w:rFonts w:ascii="Arial" w:hAnsi="Arial" w:cs="Arial"/>
          <w:sz w:val="21"/>
          <w:szCs w:val="21"/>
        </w:rPr>
        <w:t xml:space="preserve">Если в течение срока, указанного в </w:t>
      </w:r>
      <w:r w:rsidR="00434A9A">
        <w:rPr>
          <w:rFonts w:ascii="Arial" w:hAnsi="Arial" w:cs="Arial"/>
          <w:sz w:val="21"/>
          <w:szCs w:val="21"/>
        </w:rPr>
        <w:t>подпункте</w:t>
      </w:r>
      <w:r w:rsidRPr="006B7F04">
        <w:rPr>
          <w:rFonts w:ascii="Arial" w:hAnsi="Arial" w:cs="Arial"/>
          <w:sz w:val="21"/>
          <w:szCs w:val="21"/>
        </w:rPr>
        <w:t xml:space="preserve"> </w:t>
      </w:r>
      <w:r w:rsidR="00434A9A">
        <w:rPr>
          <w:rFonts w:ascii="Arial" w:hAnsi="Arial" w:cs="Arial"/>
          <w:sz w:val="21"/>
          <w:szCs w:val="21"/>
        </w:rPr>
        <w:t xml:space="preserve">а) настоящего пункта </w:t>
      </w:r>
      <w:r w:rsidR="00434A9A" w:rsidRPr="002D1925">
        <w:rPr>
          <w:rFonts w:ascii="Arial" w:hAnsi="Arial" w:cs="Arial"/>
          <w:sz w:val="21"/>
          <w:szCs w:val="21"/>
        </w:rPr>
        <w:t>7.4</w:t>
      </w:r>
      <w:r w:rsidRPr="006B7F04">
        <w:rPr>
          <w:rFonts w:ascii="Arial" w:hAnsi="Arial" w:cs="Arial"/>
          <w:sz w:val="21"/>
          <w:szCs w:val="21"/>
        </w:rPr>
        <w:t xml:space="preserve"> Прямого соглашения, соответствующее уведомление об отказе в согласовании кандидатуры Замещающего лица не было направлено, считается, что предложенная кандидатура Замещающего лица была согласована Рассматривающей стороной.</w:t>
      </w:r>
      <w:bookmarkStart w:id="43" w:name="_Ref530127873"/>
      <w:bookmarkEnd w:id="41"/>
      <w:bookmarkEnd w:id="42"/>
    </w:p>
    <w:p w14:paraId="7BA66F61" w14:textId="6F37793E" w:rsidR="00A27A99" w:rsidRPr="006B7F04" w:rsidRDefault="00A27A99" w:rsidP="00BA3E44">
      <w:pPr>
        <w:pStyle w:val="Schedule1"/>
        <w:widowControl w:val="0"/>
        <w:numPr>
          <w:ilvl w:val="2"/>
          <w:numId w:val="5"/>
        </w:numPr>
        <w:tabs>
          <w:tab w:val="left" w:pos="1418"/>
        </w:tabs>
        <w:spacing w:before="120" w:after="120" w:line="264" w:lineRule="auto"/>
        <w:ind w:left="1418"/>
        <w:outlineLvl w:val="9"/>
        <w:rPr>
          <w:rFonts w:ascii="Arial" w:hAnsi="Arial" w:cs="Arial"/>
          <w:bCs/>
          <w:sz w:val="21"/>
          <w:szCs w:val="21"/>
        </w:rPr>
      </w:pPr>
      <w:bookmarkStart w:id="44" w:name="_Ref98752832"/>
      <w:bookmarkStart w:id="45" w:name="_Ref73534055"/>
      <w:r w:rsidRPr="006B7F04">
        <w:rPr>
          <w:rFonts w:ascii="Arial" w:hAnsi="Arial" w:cs="Arial"/>
          <w:sz w:val="21"/>
          <w:szCs w:val="21"/>
        </w:rPr>
        <w:t xml:space="preserve">В течение </w:t>
      </w:r>
      <w:r w:rsidR="00434A9A">
        <w:rPr>
          <w:rFonts w:ascii="Arial" w:hAnsi="Arial" w:cs="Arial"/>
          <w:sz w:val="21"/>
          <w:szCs w:val="21"/>
        </w:rPr>
        <w:t>20</w:t>
      </w:r>
      <w:r w:rsidRPr="006B7F04">
        <w:rPr>
          <w:rFonts w:ascii="Arial" w:hAnsi="Arial" w:cs="Arial"/>
          <w:sz w:val="21"/>
          <w:szCs w:val="21"/>
        </w:rPr>
        <w:t xml:space="preserve"> (</w:t>
      </w:r>
      <w:r w:rsidR="00434A9A">
        <w:rPr>
          <w:rFonts w:ascii="Arial" w:hAnsi="Arial" w:cs="Arial"/>
          <w:sz w:val="21"/>
          <w:szCs w:val="21"/>
        </w:rPr>
        <w:t>двадцати</w:t>
      </w:r>
      <w:r w:rsidRPr="006B7F04">
        <w:rPr>
          <w:rFonts w:ascii="Arial" w:hAnsi="Arial" w:cs="Arial"/>
          <w:sz w:val="21"/>
          <w:szCs w:val="21"/>
        </w:rPr>
        <w:t xml:space="preserve">) </w:t>
      </w:r>
      <w:r w:rsidR="00434A9A">
        <w:rPr>
          <w:rFonts w:ascii="Arial" w:hAnsi="Arial" w:cs="Arial"/>
          <w:sz w:val="21"/>
          <w:szCs w:val="21"/>
        </w:rPr>
        <w:t xml:space="preserve">Рабочих </w:t>
      </w:r>
      <w:r w:rsidR="007F73EA">
        <w:rPr>
          <w:rFonts w:ascii="Arial" w:hAnsi="Arial" w:cs="Arial"/>
          <w:sz w:val="21"/>
          <w:szCs w:val="21"/>
        </w:rPr>
        <w:t>Д</w:t>
      </w:r>
      <w:r w:rsidRPr="006B7F04">
        <w:rPr>
          <w:rFonts w:ascii="Arial" w:hAnsi="Arial" w:cs="Arial"/>
          <w:sz w:val="21"/>
          <w:szCs w:val="21"/>
        </w:rPr>
        <w:t xml:space="preserve">ней с даты получения уведомления об отказе в согласовании кандидатуры Замещающего лица согласно </w:t>
      </w:r>
      <w:r w:rsidR="00434A9A">
        <w:rPr>
          <w:rFonts w:ascii="Arial" w:hAnsi="Arial" w:cs="Arial"/>
          <w:sz w:val="21"/>
          <w:szCs w:val="21"/>
        </w:rPr>
        <w:t>под</w:t>
      </w:r>
      <w:r w:rsidRPr="006B7F04">
        <w:rPr>
          <w:rFonts w:ascii="Arial" w:hAnsi="Arial" w:cs="Arial"/>
          <w:sz w:val="21"/>
          <w:szCs w:val="21"/>
        </w:rPr>
        <w:t xml:space="preserve">пункту </w:t>
      </w:r>
      <w:r w:rsidR="00434A9A">
        <w:rPr>
          <w:rFonts w:ascii="Arial" w:hAnsi="Arial" w:cs="Arial"/>
          <w:sz w:val="21"/>
          <w:szCs w:val="21"/>
        </w:rPr>
        <w:t>а)</w:t>
      </w:r>
      <w:r w:rsidRPr="006B7F04">
        <w:rPr>
          <w:rFonts w:ascii="Arial" w:hAnsi="Arial" w:cs="Arial"/>
          <w:sz w:val="21"/>
          <w:szCs w:val="21"/>
        </w:rPr>
        <w:t xml:space="preserve"> </w:t>
      </w:r>
      <w:r w:rsidR="00434A9A">
        <w:rPr>
          <w:rFonts w:ascii="Arial" w:hAnsi="Arial" w:cs="Arial"/>
          <w:sz w:val="21"/>
          <w:szCs w:val="21"/>
        </w:rPr>
        <w:t xml:space="preserve">настоящего пункта </w:t>
      </w:r>
      <w:r w:rsidR="00434A9A" w:rsidRPr="002D1925">
        <w:rPr>
          <w:rFonts w:ascii="Arial" w:hAnsi="Arial" w:cs="Arial"/>
          <w:sz w:val="21"/>
          <w:szCs w:val="21"/>
        </w:rPr>
        <w:t>7.4</w:t>
      </w:r>
      <w:r w:rsidR="00434A9A" w:rsidRPr="003D77B6">
        <w:rPr>
          <w:rFonts w:ascii="Arial" w:hAnsi="Arial" w:cs="Arial"/>
          <w:sz w:val="21"/>
          <w:szCs w:val="21"/>
        </w:rPr>
        <w:t xml:space="preserve"> Прямого соглашения</w:t>
      </w:r>
      <w:r w:rsidRPr="006B7F04">
        <w:rPr>
          <w:rFonts w:ascii="Arial" w:hAnsi="Arial" w:cs="Arial"/>
          <w:sz w:val="21"/>
          <w:szCs w:val="21"/>
        </w:rPr>
        <w:t>, Предлагающая сторона вправе реализовать одно из следующих действий:</w:t>
      </w:r>
      <w:bookmarkStart w:id="46" w:name="_Ref530127874"/>
      <w:bookmarkEnd w:id="43"/>
      <w:bookmarkEnd w:id="44"/>
      <w:bookmarkEnd w:id="45"/>
    </w:p>
    <w:p w14:paraId="3B0BCE6E" w14:textId="77777777" w:rsidR="00A27A99" w:rsidRPr="006B7F04" w:rsidRDefault="00A27A99"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bookmarkStart w:id="47" w:name="_Ref37931826"/>
      <w:r w:rsidRPr="006B7F04">
        <w:rPr>
          <w:rFonts w:ascii="Arial" w:hAnsi="Arial" w:cs="Arial"/>
          <w:sz w:val="21"/>
          <w:szCs w:val="21"/>
        </w:rPr>
        <w:t>предложить Рассматривающей стороне новое Замещающее лицо;</w:t>
      </w:r>
      <w:bookmarkEnd w:id="46"/>
      <w:bookmarkEnd w:id="47"/>
    </w:p>
    <w:p w14:paraId="4EFB24E8" w14:textId="77777777" w:rsidR="00A27A99" w:rsidRPr="006B7F04" w:rsidRDefault="00A27A99"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6B7F04">
        <w:rPr>
          <w:rFonts w:ascii="Arial" w:hAnsi="Arial" w:cs="Arial"/>
          <w:sz w:val="21"/>
          <w:szCs w:val="21"/>
        </w:rPr>
        <w:t>передать вопрос об отказе в согласовании Замещающего лица на рассмотрение в соответствии с Порядком разрешения споров;</w:t>
      </w:r>
    </w:p>
    <w:p w14:paraId="13C3B50C" w14:textId="340FF8D4" w:rsidR="00A27A99" w:rsidRPr="006B7F04" w:rsidRDefault="00734E4B"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2D1925">
        <w:rPr>
          <w:rFonts w:ascii="Arial" w:hAnsi="Arial" w:cs="Arial"/>
          <w:iCs/>
          <w:sz w:val="21"/>
          <w:szCs w:val="21"/>
        </w:rPr>
        <w:t>Банк вправе</w:t>
      </w:r>
      <w:r w:rsidR="00A27A99" w:rsidRPr="006B7F04">
        <w:rPr>
          <w:rFonts w:ascii="Arial" w:hAnsi="Arial" w:cs="Arial"/>
          <w:sz w:val="21"/>
          <w:szCs w:val="21"/>
        </w:rPr>
        <w:t xml:space="preserve"> заменить Уступку </w:t>
      </w:r>
      <w:r w:rsidR="00E73902">
        <w:rPr>
          <w:rFonts w:ascii="Arial" w:hAnsi="Arial" w:cs="Arial"/>
          <w:sz w:val="21"/>
          <w:szCs w:val="21"/>
        </w:rPr>
        <w:t>иным способом Передачи контроля</w:t>
      </w:r>
      <w:r w:rsidR="00A27A99" w:rsidRPr="006B7F04">
        <w:rPr>
          <w:rFonts w:ascii="Arial" w:hAnsi="Arial" w:cs="Arial"/>
          <w:sz w:val="21"/>
          <w:szCs w:val="21"/>
        </w:rPr>
        <w:t xml:space="preserve"> </w:t>
      </w:r>
      <w:r w:rsidR="00A27A99" w:rsidRPr="006B7F04">
        <w:rPr>
          <w:rFonts w:ascii="Arial" w:hAnsi="Arial" w:cs="Arial"/>
          <w:sz w:val="21"/>
          <w:szCs w:val="21"/>
        </w:rPr>
        <w:lastRenderedPageBreak/>
        <w:t>путем направления уведомления о новом способе Передачи контроля;</w:t>
      </w:r>
    </w:p>
    <w:p w14:paraId="56053BE4" w14:textId="77777777" w:rsidR="00A27A99" w:rsidRPr="006B7F04" w:rsidRDefault="00A27A99"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6B7F04">
        <w:rPr>
          <w:rFonts w:ascii="Arial" w:hAnsi="Arial" w:cs="Arial"/>
          <w:sz w:val="21"/>
          <w:szCs w:val="21"/>
        </w:rPr>
        <w:t>отказаться от Передачи контроля путем направления соответствующего уведомления Рассматривающей стороне.</w:t>
      </w:r>
      <w:bookmarkStart w:id="48" w:name="_Ref530126973"/>
    </w:p>
    <w:p w14:paraId="21D76BF4" w14:textId="62CB9455" w:rsidR="00A27A99" w:rsidRPr="006B7F04" w:rsidRDefault="00A27A99" w:rsidP="007C06A7">
      <w:pPr>
        <w:pStyle w:val="Schedule1"/>
        <w:widowControl w:val="0"/>
        <w:numPr>
          <w:ilvl w:val="2"/>
          <w:numId w:val="5"/>
        </w:numPr>
        <w:tabs>
          <w:tab w:val="left" w:pos="1418"/>
        </w:tabs>
        <w:spacing w:before="120" w:after="120" w:line="264" w:lineRule="auto"/>
        <w:ind w:left="1418" w:hanging="709"/>
        <w:outlineLvl w:val="9"/>
        <w:rPr>
          <w:rFonts w:ascii="Arial" w:hAnsi="Arial" w:cs="Arial"/>
          <w:bCs/>
          <w:sz w:val="21"/>
          <w:szCs w:val="21"/>
        </w:rPr>
      </w:pPr>
      <w:bookmarkStart w:id="49" w:name="_Ref37930371"/>
      <w:r w:rsidRPr="006B7F04">
        <w:rPr>
          <w:rFonts w:ascii="Arial" w:hAnsi="Arial" w:cs="Arial"/>
          <w:sz w:val="21"/>
          <w:szCs w:val="21"/>
        </w:rPr>
        <w:t xml:space="preserve">Согласование нового Замещающего лица, предложенного согласно </w:t>
      </w:r>
      <w:r w:rsidR="00734E4B" w:rsidRPr="002D1925">
        <w:rPr>
          <w:rFonts w:ascii="Arial" w:hAnsi="Arial" w:cs="Arial"/>
          <w:sz w:val="21"/>
          <w:szCs w:val="21"/>
        </w:rPr>
        <w:t>абзацу (i) подпункта г) пункта 7.4</w:t>
      </w:r>
      <w:r w:rsidRPr="006B7F04">
        <w:rPr>
          <w:rFonts w:ascii="Arial" w:hAnsi="Arial" w:cs="Arial"/>
          <w:sz w:val="21"/>
          <w:szCs w:val="21"/>
        </w:rPr>
        <w:t xml:space="preserve"> Прямого соглашения, осуществляется в порядке, </w:t>
      </w:r>
      <w:r w:rsidR="00144598" w:rsidRPr="00720843">
        <w:rPr>
          <w:rFonts w:ascii="Arial" w:hAnsi="Arial" w:cs="Arial"/>
          <w:sz w:val="21"/>
          <w:szCs w:val="21"/>
        </w:rPr>
        <w:t xml:space="preserve">предусмотренном </w:t>
      </w:r>
      <w:r w:rsidR="00144598">
        <w:rPr>
          <w:rFonts w:ascii="Arial" w:hAnsi="Arial" w:cs="Arial"/>
          <w:sz w:val="21"/>
          <w:szCs w:val="21"/>
        </w:rPr>
        <w:t xml:space="preserve">настоящим пунктом </w:t>
      </w:r>
      <w:r w:rsidR="00144598" w:rsidRPr="002D1925">
        <w:rPr>
          <w:rFonts w:ascii="Arial" w:hAnsi="Arial" w:cs="Arial"/>
          <w:sz w:val="21"/>
          <w:szCs w:val="21"/>
        </w:rPr>
        <w:t>7.4</w:t>
      </w:r>
      <w:r w:rsidR="00144598" w:rsidRPr="00720843">
        <w:rPr>
          <w:rFonts w:ascii="Arial" w:hAnsi="Arial" w:cs="Arial"/>
          <w:sz w:val="21"/>
          <w:szCs w:val="21"/>
        </w:rPr>
        <w:t xml:space="preserve"> </w:t>
      </w:r>
      <w:r w:rsidRPr="006B7F04">
        <w:rPr>
          <w:rFonts w:ascii="Arial" w:hAnsi="Arial" w:cs="Arial"/>
          <w:sz w:val="21"/>
          <w:szCs w:val="21"/>
        </w:rPr>
        <w:t xml:space="preserve">Прямого соглашения. В случае отказа Рассматривающей стороны в согласовании нового Замещающего лица Предлагающая сторона в течение 10 (десяти) </w:t>
      </w:r>
      <w:r w:rsidR="00144598">
        <w:rPr>
          <w:rFonts w:ascii="Arial" w:hAnsi="Arial" w:cs="Arial"/>
          <w:sz w:val="21"/>
          <w:szCs w:val="21"/>
        </w:rPr>
        <w:t>Р</w:t>
      </w:r>
      <w:r w:rsidRPr="006B7F04">
        <w:rPr>
          <w:rFonts w:ascii="Arial" w:hAnsi="Arial" w:cs="Arial"/>
          <w:sz w:val="21"/>
          <w:szCs w:val="21"/>
        </w:rPr>
        <w:t>абочих дней с даты получения такого отказа вправе реализовать одно из следующих действий:</w:t>
      </w:r>
      <w:bookmarkEnd w:id="48"/>
      <w:bookmarkEnd w:id="49"/>
    </w:p>
    <w:p w14:paraId="6055261D" w14:textId="77777777" w:rsidR="00A27A99" w:rsidRPr="006B7F04" w:rsidRDefault="00A27A99"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6B7F04">
        <w:rPr>
          <w:rFonts w:ascii="Arial" w:hAnsi="Arial" w:cs="Arial"/>
          <w:sz w:val="21"/>
          <w:szCs w:val="21"/>
        </w:rPr>
        <w:t>передать вопрос об отказе в согласовании нового Замещающего лица на рассмотрение в соответствии с Порядком разрешения споров;</w:t>
      </w:r>
    </w:p>
    <w:p w14:paraId="3DA40266" w14:textId="4B818C5A" w:rsidR="00A27A99" w:rsidRPr="006B7F04" w:rsidRDefault="00734E4B"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2D1925">
        <w:rPr>
          <w:rFonts w:ascii="Arial" w:hAnsi="Arial" w:cs="Arial"/>
          <w:iCs/>
          <w:sz w:val="21"/>
          <w:szCs w:val="21"/>
        </w:rPr>
        <w:t>Банк вправе</w:t>
      </w:r>
      <w:r w:rsidR="00A27A99" w:rsidRPr="006B7F04">
        <w:rPr>
          <w:rFonts w:ascii="Arial" w:hAnsi="Arial" w:cs="Arial"/>
          <w:sz w:val="21"/>
          <w:szCs w:val="21"/>
        </w:rPr>
        <w:t xml:space="preserve"> заменить Уступку </w:t>
      </w:r>
      <w:r w:rsidR="00E73902">
        <w:rPr>
          <w:rFonts w:ascii="Arial" w:hAnsi="Arial" w:cs="Arial"/>
          <w:sz w:val="21"/>
          <w:szCs w:val="21"/>
        </w:rPr>
        <w:t>иным способом Передачи контроля</w:t>
      </w:r>
      <w:r w:rsidR="00A27A99" w:rsidRPr="006B7F04">
        <w:rPr>
          <w:rFonts w:ascii="Arial" w:hAnsi="Arial" w:cs="Arial"/>
          <w:sz w:val="21"/>
          <w:szCs w:val="21"/>
        </w:rPr>
        <w:t xml:space="preserve"> путем направления уведомления о новом способе Передачи контроля;</w:t>
      </w:r>
    </w:p>
    <w:p w14:paraId="57FCD10E" w14:textId="77777777" w:rsidR="00A27A99" w:rsidRPr="006B7F04" w:rsidRDefault="00A27A99" w:rsidP="006B7F04">
      <w:pPr>
        <w:pStyle w:val="Schedule1"/>
        <w:widowControl w:val="0"/>
        <w:numPr>
          <w:ilvl w:val="3"/>
          <w:numId w:val="5"/>
        </w:numPr>
        <w:tabs>
          <w:tab w:val="left" w:pos="708"/>
        </w:tabs>
        <w:spacing w:before="120" w:after="120" w:line="264" w:lineRule="auto"/>
        <w:outlineLvl w:val="9"/>
        <w:rPr>
          <w:rFonts w:ascii="Arial" w:hAnsi="Arial" w:cs="Arial"/>
          <w:bCs/>
          <w:sz w:val="21"/>
          <w:szCs w:val="21"/>
        </w:rPr>
      </w:pPr>
      <w:r w:rsidRPr="006B7F04">
        <w:rPr>
          <w:rFonts w:ascii="Arial" w:hAnsi="Arial" w:cs="Arial"/>
          <w:sz w:val="21"/>
          <w:szCs w:val="21"/>
        </w:rPr>
        <w:t>отказаться от Передачи контроля путем направления соответствующего уведомления Рассматривающей стороне.</w:t>
      </w:r>
    </w:p>
    <w:p w14:paraId="4CB2B51E" w14:textId="0F299D54" w:rsidR="00995127" w:rsidRPr="009C200F" w:rsidRDefault="00995127" w:rsidP="00995127">
      <w:pPr>
        <w:pStyle w:val="Level2"/>
        <w:numPr>
          <w:ilvl w:val="1"/>
          <w:numId w:val="5"/>
        </w:numPr>
        <w:rPr>
          <w:b w:val="0"/>
          <w:lang w:val="ru-RU"/>
        </w:rPr>
      </w:pPr>
      <w:bookmarkStart w:id="50" w:name="_Ref432014575"/>
      <w:r w:rsidRPr="009C200F">
        <w:rPr>
          <w:b w:val="0"/>
          <w:lang w:val="ru-RU"/>
        </w:rPr>
        <w:t xml:space="preserve">После </w:t>
      </w:r>
      <w:r w:rsidR="00641E50">
        <w:rPr>
          <w:b w:val="0"/>
          <w:lang w:val="ru-RU"/>
        </w:rPr>
        <w:t>согласования Замещающего лица</w:t>
      </w:r>
      <w:r w:rsidRPr="009C200F">
        <w:rPr>
          <w:b w:val="0"/>
          <w:lang w:val="ru-RU"/>
        </w:rPr>
        <w:t xml:space="preserve"> Концедент и Концессионер обязаны предпринять все действия, требуемые в соответствии с Законодательством, для передачи прав и перевода обязанностей концессионера по Соглашению и стороны по иным Договорам с Концедентом на согласованное Замещающее </w:t>
      </w:r>
      <w:r w:rsidR="000D0C68">
        <w:rPr>
          <w:b w:val="0"/>
          <w:lang w:val="ru-RU"/>
        </w:rPr>
        <w:t>л</w:t>
      </w:r>
      <w:r w:rsidRPr="009C200F">
        <w:rPr>
          <w:b w:val="0"/>
          <w:lang w:val="ru-RU"/>
        </w:rPr>
        <w:t xml:space="preserve">ицо. </w:t>
      </w:r>
    </w:p>
    <w:p w14:paraId="107A5BB0" w14:textId="08E7CE45" w:rsidR="00995127" w:rsidRPr="009C200F" w:rsidRDefault="00995127" w:rsidP="00995127">
      <w:pPr>
        <w:pStyle w:val="Level2"/>
        <w:numPr>
          <w:ilvl w:val="1"/>
          <w:numId w:val="5"/>
        </w:numPr>
        <w:rPr>
          <w:b w:val="0"/>
          <w:lang w:val="ru-RU"/>
        </w:rPr>
      </w:pPr>
      <w:bookmarkStart w:id="51" w:name="_Toc462857173"/>
      <w:bookmarkEnd w:id="34"/>
      <w:bookmarkEnd w:id="50"/>
      <w:r w:rsidRPr="009C200F">
        <w:rPr>
          <w:b w:val="0"/>
          <w:lang w:val="ru-RU"/>
        </w:rPr>
        <w:t xml:space="preserve">В требовании Банка о Передаче </w:t>
      </w:r>
      <w:r w:rsidR="008D0EC1">
        <w:rPr>
          <w:b w:val="0"/>
          <w:lang w:val="ru-RU"/>
        </w:rPr>
        <w:t>к</w:t>
      </w:r>
      <w:r w:rsidRPr="009C200F">
        <w:rPr>
          <w:b w:val="0"/>
          <w:lang w:val="ru-RU"/>
        </w:rPr>
        <w:t xml:space="preserve">онтроля в иной помимо Уступки форме в том числе должно содержаться указание на конкретную форму Передачи </w:t>
      </w:r>
      <w:r w:rsidR="008D0EC1">
        <w:rPr>
          <w:b w:val="0"/>
          <w:lang w:val="ru-RU"/>
        </w:rPr>
        <w:t>к</w:t>
      </w:r>
      <w:r w:rsidRPr="009C200F">
        <w:rPr>
          <w:b w:val="0"/>
          <w:lang w:val="ru-RU"/>
        </w:rPr>
        <w:t>онтроля, а также ориентировочные сроки Периода Передачи</w:t>
      </w:r>
      <w:r w:rsidR="008D0EC1">
        <w:rPr>
          <w:b w:val="0"/>
          <w:lang w:val="ru-RU"/>
        </w:rPr>
        <w:t xml:space="preserve"> контроля</w:t>
      </w:r>
      <w:r w:rsidRPr="009C200F">
        <w:rPr>
          <w:b w:val="0"/>
          <w:lang w:val="ru-RU"/>
        </w:rPr>
        <w:t>.</w:t>
      </w:r>
    </w:p>
    <w:p w14:paraId="411C2842" w14:textId="3FE0EB55" w:rsidR="00995127" w:rsidRPr="009C200F" w:rsidRDefault="00995127" w:rsidP="00995127">
      <w:pPr>
        <w:pStyle w:val="Level2"/>
        <w:numPr>
          <w:ilvl w:val="0"/>
          <w:numId w:val="0"/>
        </w:numPr>
        <w:ind w:left="709"/>
        <w:rPr>
          <w:b w:val="0"/>
          <w:lang w:val="ru-RU"/>
        </w:rPr>
      </w:pPr>
      <w:r w:rsidRPr="009C200F">
        <w:rPr>
          <w:b w:val="0"/>
          <w:lang w:val="ru-RU"/>
        </w:rPr>
        <w:t xml:space="preserve">При этом для перехода прав на доли (акции) Концессионера Банку или иному указанному Банком лицу и (или) осуществление иных связанных с Передачей </w:t>
      </w:r>
      <w:r w:rsidR="008D0EC1">
        <w:rPr>
          <w:b w:val="0"/>
          <w:lang w:val="ru-RU"/>
        </w:rPr>
        <w:t>к</w:t>
      </w:r>
      <w:r w:rsidRPr="009C200F">
        <w:rPr>
          <w:b w:val="0"/>
          <w:lang w:val="ru-RU"/>
        </w:rPr>
        <w:t>онтроля в иной помимо Уступки форме независимо от стадии реализации Проекта согласие Концедента или Концессионера не требуется.</w:t>
      </w:r>
    </w:p>
    <w:p w14:paraId="70414417" w14:textId="1B491A9E" w:rsidR="00995127" w:rsidRPr="007E1FA3" w:rsidRDefault="00995127" w:rsidP="00995127">
      <w:pPr>
        <w:pStyle w:val="Level2"/>
        <w:numPr>
          <w:ilvl w:val="1"/>
          <w:numId w:val="5"/>
        </w:numPr>
        <w:rPr>
          <w:b w:val="0"/>
          <w:lang w:val="ru-RU"/>
        </w:rPr>
      </w:pPr>
      <w:r w:rsidRPr="007E1FA3">
        <w:rPr>
          <w:b w:val="0"/>
          <w:lang w:val="ru-RU"/>
        </w:rPr>
        <w:t xml:space="preserve">С момента </w:t>
      </w:r>
      <w:r w:rsidR="00970FC5">
        <w:rPr>
          <w:b w:val="0"/>
          <w:lang w:val="ru-RU"/>
        </w:rPr>
        <w:t>начала Периода Передачи контроля</w:t>
      </w:r>
      <w:r w:rsidRPr="007E1FA3">
        <w:rPr>
          <w:b w:val="0"/>
          <w:lang w:val="ru-RU"/>
        </w:rPr>
        <w:t xml:space="preserve"> Концедент не имеет права заявлять требования о Досрочном </w:t>
      </w:r>
      <w:r w:rsidR="00465ACB">
        <w:rPr>
          <w:b w:val="0"/>
          <w:lang w:val="ru-RU"/>
        </w:rPr>
        <w:t>П</w:t>
      </w:r>
      <w:r w:rsidRPr="007E1FA3">
        <w:rPr>
          <w:b w:val="0"/>
          <w:lang w:val="ru-RU"/>
        </w:rPr>
        <w:t>рекращении Соглашения и (или) требования о досрочном расторжении иных Договоров с Концедентом в течение всего срока Периода Передачи</w:t>
      </w:r>
      <w:r w:rsidR="008D0EC1" w:rsidRPr="007E1FA3">
        <w:rPr>
          <w:b w:val="0"/>
          <w:lang w:val="ru-RU"/>
        </w:rPr>
        <w:t xml:space="preserve"> контроля</w:t>
      </w:r>
      <w:r w:rsidRPr="007E1FA3">
        <w:rPr>
          <w:b w:val="0"/>
          <w:lang w:val="ru-RU"/>
        </w:rPr>
        <w:t>.</w:t>
      </w:r>
    </w:p>
    <w:p w14:paraId="12DE1793" w14:textId="4C27B7FE" w:rsidR="00995127" w:rsidRPr="009C200F" w:rsidRDefault="00995127" w:rsidP="00995127">
      <w:pPr>
        <w:pStyle w:val="Level2"/>
        <w:numPr>
          <w:ilvl w:val="0"/>
          <w:numId w:val="0"/>
        </w:numPr>
        <w:ind w:left="709"/>
        <w:rPr>
          <w:b w:val="0"/>
          <w:lang w:val="ru-RU"/>
        </w:rPr>
      </w:pPr>
      <w:r w:rsidRPr="009C200F">
        <w:rPr>
          <w:b w:val="0"/>
          <w:lang w:val="ru-RU"/>
        </w:rPr>
        <w:t xml:space="preserve">В течение указанного в настоящем пункте периода Концедент обязуется не предпринимать каких-либо действий для возбуждения процедур ликвидации или банкротства Концессионера или Замещающего </w:t>
      </w:r>
      <w:r w:rsidR="009A2E2C">
        <w:rPr>
          <w:b w:val="0"/>
          <w:lang w:val="ru-RU"/>
        </w:rPr>
        <w:t>л</w:t>
      </w:r>
      <w:r w:rsidRPr="009C200F">
        <w:rPr>
          <w:b w:val="0"/>
          <w:lang w:val="ru-RU"/>
        </w:rPr>
        <w:t>ица.</w:t>
      </w:r>
    </w:p>
    <w:p w14:paraId="6D3B278F" w14:textId="3D23BB57" w:rsidR="00995127" w:rsidRPr="009C200F" w:rsidRDefault="00995127" w:rsidP="00995127">
      <w:pPr>
        <w:pStyle w:val="Level2"/>
        <w:numPr>
          <w:ilvl w:val="0"/>
          <w:numId w:val="0"/>
        </w:numPr>
        <w:ind w:left="709"/>
        <w:rPr>
          <w:b w:val="0"/>
          <w:lang w:val="ru-RU"/>
        </w:rPr>
      </w:pPr>
      <w:r w:rsidRPr="009C200F">
        <w:rPr>
          <w:b w:val="0"/>
          <w:lang w:val="ru-RU"/>
        </w:rPr>
        <w:t xml:space="preserve">Правила, установленные настоящим пунктом, не применяются в случае, если Банк отказался от Передачи </w:t>
      </w:r>
      <w:r w:rsidR="008D0EC1">
        <w:rPr>
          <w:b w:val="0"/>
          <w:lang w:val="ru-RU"/>
        </w:rPr>
        <w:t>к</w:t>
      </w:r>
      <w:r w:rsidRPr="009C200F">
        <w:rPr>
          <w:b w:val="0"/>
          <w:lang w:val="ru-RU"/>
        </w:rPr>
        <w:t xml:space="preserve">онтроля в порядке, предусмотренном Прямым </w:t>
      </w:r>
      <w:r w:rsidR="008D0EC1">
        <w:rPr>
          <w:b w:val="0"/>
          <w:lang w:val="ru-RU"/>
        </w:rPr>
        <w:t>с</w:t>
      </w:r>
      <w:r w:rsidRPr="009C200F">
        <w:rPr>
          <w:b w:val="0"/>
          <w:lang w:val="ru-RU"/>
        </w:rPr>
        <w:t>оглашением.</w:t>
      </w:r>
    </w:p>
    <w:p w14:paraId="11698BE4" w14:textId="04589797" w:rsidR="00995127" w:rsidRPr="009C200F" w:rsidRDefault="00995127" w:rsidP="00995127">
      <w:pPr>
        <w:pStyle w:val="Level2"/>
        <w:numPr>
          <w:ilvl w:val="1"/>
          <w:numId w:val="5"/>
        </w:numPr>
        <w:rPr>
          <w:b w:val="0"/>
          <w:lang w:val="ru-RU"/>
        </w:rPr>
      </w:pPr>
      <w:r w:rsidRPr="009C200F">
        <w:rPr>
          <w:b w:val="0"/>
          <w:lang w:val="ru-RU"/>
        </w:rPr>
        <w:t xml:space="preserve">Начисление любых Мер </w:t>
      </w:r>
      <w:r w:rsidR="008D0EC1">
        <w:rPr>
          <w:b w:val="0"/>
          <w:lang w:val="ru-RU"/>
        </w:rPr>
        <w:t>о</w:t>
      </w:r>
      <w:r w:rsidRPr="009C200F">
        <w:rPr>
          <w:b w:val="0"/>
          <w:lang w:val="ru-RU"/>
        </w:rPr>
        <w:t>тветственности, связанных с неисполнением или ненадлежащим исполнением Концессионером своих обязательств по Договорам с Концедентом, приостанавливается на весь срок Периода Передачи</w:t>
      </w:r>
      <w:r w:rsidR="008D0EC1">
        <w:rPr>
          <w:b w:val="0"/>
          <w:lang w:val="ru-RU"/>
        </w:rPr>
        <w:t xml:space="preserve"> контроля</w:t>
      </w:r>
      <w:r w:rsidRPr="009C200F">
        <w:rPr>
          <w:b w:val="0"/>
          <w:lang w:val="ru-RU"/>
        </w:rPr>
        <w:t>.</w:t>
      </w:r>
    </w:p>
    <w:p w14:paraId="192875E2" w14:textId="7520DCD1" w:rsidR="00995127" w:rsidRPr="009C200F" w:rsidRDefault="00995127" w:rsidP="00995127">
      <w:pPr>
        <w:pStyle w:val="Level2"/>
        <w:numPr>
          <w:ilvl w:val="0"/>
          <w:numId w:val="0"/>
        </w:numPr>
        <w:ind w:left="709"/>
        <w:rPr>
          <w:b w:val="0"/>
          <w:lang w:val="ru-RU"/>
        </w:rPr>
      </w:pPr>
      <w:r w:rsidRPr="009C200F">
        <w:rPr>
          <w:b w:val="0"/>
          <w:lang w:val="ru-RU"/>
        </w:rPr>
        <w:lastRenderedPageBreak/>
        <w:t xml:space="preserve">Правила, установленные настоящим пунктом, не применяются в случае, если Банк отказался от Передачи </w:t>
      </w:r>
      <w:r w:rsidR="008D0EC1">
        <w:rPr>
          <w:b w:val="0"/>
          <w:lang w:val="ru-RU"/>
        </w:rPr>
        <w:t>к</w:t>
      </w:r>
      <w:r w:rsidRPr="009C200F">
        <w:rPr>
          <w:b w:val="0"/>
          <w:lang w:val="ru-RU"/>
        </w:rPr>
        <w:t xml:space="preserve">онтроля в порядке, предусмотренном Прямым </w:t>
      </w:r>
      <w:r w:rsidR="008D0EC1">
        <w:rPr>
          <w:b w:val="0"/>
          <w:lang w:val="ru-RU"/>
        </w:rPr>
        <w:t>с</w:t>
      </w:r>
      <w:r w:rsidRPr="009C200F">
        <w:rPr>
          <w:b w:val="0"/>
          <w:lang w:val="ru-RU"/>
        </w:rPr>
        <w:t>оглашением.</w:t>
      </w:r>
    </w:p>
    <w:p w14:paraId="403F2097" w14:textId="0A793F2B" w:rsidR="00995127" w:rsidRPr="009C200F" w:rsidRDefault="00995127" w:rsidP="00995127">
      <w:pPr>
        <w:pStyle w:val="Level2"/>
        <w:numPr>
          <w:ilvl w:val="1"/>
          <w:numId w:val="5"/>
        </w:numPr>
        <w:rPr>
          <w:b w:val="0"/>
          <w:lang w:val="ru-RU"/>
        </w:rPr>
      </w:pPr>
      <w:r w:rsidRPr="009C200F">
        <w:rPr>
          <w:b w:val="0"/>
          <w:lang w:val="ru-RU"/>
        </w:rPr>
        <w:t xml:space="preserve">В случае наличия необходимости в течение 60 (шестидесяти) Рабочих </w:t>
      </w:r>
      <w:r w:rsidR="00465ACB">
        <w:rPr>
          <w:b w:val="0"/>
          <w:lang w:val="ru-RU"/>
        </w:rPr>
        <w:t>Д</w:t>
      </w:r>
      <w:r w:rsidRPr="009C200F">
        <w:rPr>
          <w:b w:val="0"/>
          <w:lang w:val="ru-RU"/>
        </w:rPr>
        <w:t xml:space="preserve">ней с момента получения требования и (или) уведомления Банка о Передаче </w:t>
      </w:r>
      <w:r w:rsidR="008D0EC1">
        <w:rPr>
          <w:b w:val="0"/>
          <w:lang w:val="ru-RU"/>
        </w:rPr>
        <w:t>к</w:t>
      </w:r>
      <w:r w:rsidRPr="009C200F">
        <w:rPr>
          <w:b w:val="0"/>
          <w:lang w:val="ru-RU"/>
        </w:rPr>
        <w:t xml:space="preserve">онтроля Концедент, Банк и (при наличии) Замещающее </w:t>
      </w:r>
      <w:r w:rsidR="008D0EC1">
        <w:rPr>
          <w:b w:val="0"/>
          <w:lang w:val="ru-RU"/>
        </w:rPr>
        <w:t>л</w:t>
      </w:r>
      <w:r w:rsidRPr="009C200F">
        <w:rPr>
          <w:b w:val="0"/>
          <w:lang w:val="ru-RU"/>
        </w:rPr>
        <w:t xml:space="preserve">ицо согласуют План Передачи </w:t>
      </w:r>
      <w:r w:rsidR="008D0EC1">
        <w:rPr>
          <w:b w:val="0"/>
          <w:lang w:val="ru-RU"/>
        </w:rPr>
        <w:t>к</w:t>
      </w:r>
      <w:r w:rsidRPr="009C200F">
        <w:rPr>
          <w:b w:val="0"/>
          <w:lang w:val="ru-RU"/>
        </w:rPr>
        <w:t>онтроля.</w:t>
      </w:r>
      <w:bookmarkEnd w:id="51"/>
    </w:p>
    <w:p w14:paraId="50D21141" w14:textId="336F9467" w:rsidR="00995127" w:rsidRPr="009C200F" w:rsidRDefault="00995127" w:rsidP="00995127">
      <w:pPr>
        <w:pStyle w:val="Level2"/>
        <w:numPr>
          <w:ilvl w:val="1"/>
          <w:numId w:val="5"/>
        </w:numPr>
        <w:rPr>
          <w:b w:val="0"/>
          <w:lang w:val="ru-RU"/>
        </w:rPr>
      </w:pPr>
      <w:bookmarkStart w:id="52" w:name="_Ref432014415"/>
      <w:r w:rsidRPr="009C200F">
        <w:rPr>
          <w:b w:val="0"/>
          <w:lang w:val="ru-RU"/>
        </w:rPr>
        <w:t xml:space="preserve">В течение 10 (десяти) Рабочих </w:t>
      </w:r>
      <w:r w:rsidR="00465ACB">
        <w:rPr>
          <w:b w:val="0"/>
          <w:lang w:val="ru-RU"/>
        </w:rPr>
        <w:t>Д</w:t>
      </w:r>
      <w:r w:rsidRPr="009C200F">
        <w:rPr>
          <w:b w:val="0"/>
          <w:lang w:val="ru-RU"/>
        </w:rPr>
        <w:t xml:space="preserve">ней с момента получения от Банка Плана Передачи </w:t>
      </w:r>
      <w:r w:rsidR="008D0EC1">
        <w:rPr>
          <w:b w:val="0"/>
          <w:lang w:val="ru-RU"/>
        </w:rPr>
        <w:t>к</w:t>
      </w:r>
      <w:r w:rsidRPr="009C200F">
        <w:rPr>
          <w:b w:val="0"/>
          <w:lang w:val="ru-RU"/>
        </w:rPr>
        <w:t xml:space="preserve">онтроля Концедент обязан направить Банку уведомление о согласовании такого плана или мотивированный отказ в его согласовании с приложением альтернативного Плана Передачи </w:t>
      </w:r>
      <w:r w:rsidR="008D0EC1">
        <w:rPr>
          <w:b w:val="0"/>
          <w:lang w:val="ru-RU"/>
        </w:rPr>
        <w:t>к</w:t>
      </w:r>
      <w:r w:rsidRPr="009C200F">
        <w:rPr>
          <w:b w:val="0"/>
          <w:lang w:val="ru-RU"/>
        </w:rPr>
        <w:t>онтроля.</w:t>
      </w:r>
      <w:bookmarkEnd w:id="52"/>
    </w:p>
    <w:p w14:paraId="25ECC0A2" w14:textId="4AB48C9C" w:rsidR="00995127" w:rsidRPr="009C200F" w:rsidRDefault="00995127" w:rsidP="00995127">
      <w:pPr>
        <w:pStyle w:val="Level2"/>
        <w:numPr>
          <w:ilvl w:val="0"/>
          <w:numId w:val="0"/>
        </w:numPr>
        <w:ind w:left="709"/>
        <w:rPr>
          <w:b w:val="0"/>
          <w:lang w:val="ru-RU"/>
        </w:rPr>
      </w:pPr>
      <w:r w:rsidRPr="009C200F">
        <w:rPr>
          <w:b w:val="0"/>
          <w:lang w:val="ru-RU"/>
        </w:rPr>
        <w:t xml:space="preserve">Если в течение срока, указанного в настоящем пункте Прямого </w:t>
      </w:r>
      <w:r w:rsidR="008D0EC1">
        <w:rPr>
          <w:b w:val="0"/>
          <w:lang w:val="ru-RU"/>
        </w:rPr>
        <w:t>с</w:t>
      </w:r>
      <w:r w:rsidRPr="009C200F">
        <w:rPr>
          <w:b w:val="0"/>
          <w:lang w:val="ru-RU"/>
        </w:rPr>
        <w:t xml:space="preserve">оглашения, соответствующий отказ в согласовании Плана Передачи </w:t>
      </w:r>
      <w:r w:rsidR="008D0EC1">
        <w:rPr>
          <w:b w:val="0"/>
          <w:lang w:val="ru-RU"/>
        </w:rPr>
        <w:t>к</w:t>
      </w:r>
      <w:r w:rsidRPr="009C200F">
        <w:rPr>
          <w:b w:val="0"/>
          <w:lang w:val="ru-RU"/>
        </w:rPr>
        <w:t xml:space="preserve">онтроля не был направлен, считается, что предложенный Банком План Передачи </w:t>
      </w:r>
      <w:r w:rsidR="008D0EC1">
        <w:rPr>
          <w:b w:val="0"/>
          <w:lang w:val="ru-RU"/>
        </w:rPr>
        <w:t>к</w:t>
      </w:r>
      <w:r w:rsidRPr="009C200F">
        <w:rPr>
          <w:b w:val="0"/>
          <w:lang w:val="ru-RU"/>
        </w:rPr>
        <w:t xml:space="preserve">онтроля был согласован Концедентом. </w:t>
      </w:r>
    </w:p>
    <w:p w14:paraId="06A6CE69" w14:textId="4065015B" w:rsidR="00995127" w:rsidRPr="009C200F" w:rsidRDefault="00995127" w:rsidP="00995127">
      <w:pPr>
        <w:pStyle w:val="Level2"/>
        <w:numPr>
          <w:ilvl w:val="1"/>
          <w:numId w:val="5"/>
        </w:numPr>
        <w:rPr>
          <w:b w:val="0"/>
          <w:lang w:val="ru-RU"/>
        </w:rPr>
      </w:pPr>
      <w:bookmarkStart w:id="53" w:name="_Ref432014368"/>
      <w:r w:rsidRPr="009C200F">
        <w:rPr>
          <w:b w:val="0"/>
          <w:lang w:val="ru-RU"/>
        </w:rPr>
        <w:t xml:space="preserve">Концедент вправе отказать в согласовании предложенного Банком Плана Передачи </w:t>
      </w:r>
      <w:r w:rsidR="008D0EC1">
        <w:rPr>
          <w:b w:val="0"/>
          <w:lang w:val="ru-RU"/>
        </w:rPr>
        <w:t>к</w:t>
      </w:r>
      <w:r w:rsidRPr="009C200F">
        <w:rPr>
          <w:b w:val="0"/>
          <w:lang w:val="ru-RU"/>
        </w:rPr>
        <w:t xml:space="preserve">онтроля и предложить альтернативный План Передачи </w:t>
      </w:r>
      <w:r w:rsidR="008D0EC1">
        <w:rPr>
          <w:b w:val="0"/>
          <w:lang w:val="ru-RU"/>
        </w:rPr>
        <w:t>к</w:t>
      </w:r>
      <w:r w:rsidRPr="009C200F">
        <w:rPr>
          <w:b w:val="0"/>
          <w:lang w:val="ru-RU"/>
        </w:rPr>
        <w:t>онтроля</w:t>
      </w:r>
      <w:r w:rsidRPr="009C200F" w:rsidDel="00E71973">
        <w:rPr>
          <w:b w:val="0"/>
          <w:lang w:val="ru-RU"/>
        </w:rPr>
        <w:t xml:space="preserve"> </w:t>
      </w:r>
      <w:r w:rsidRPr="009C200F">
        <w:rPr>
          <w:b w:val="0"/>
          <w:lang w:val="ru-RU"/>
        </w:rPr>
        <w:t>в случае, если:</w:t>
      </w:r>
      <w:bookmarkEnd w:id="53"/>
      <w:r w:rsidRPr="009C200F">
        <w:rPr>
          <w:b w:val="0"/>
          <w:lang w:val="ru-RU"/>
        </w:rPr>
        <w:t xml:space="preserve"> </w:t>
      </w:r>
    </w:p>
    <w:p w14:paraId="48495787" w14:textId="77777777" w:rsidR="00995127" w:rsidRPr="009C200F" w:rsidRDefault="00995127" w:rsidP="00995127">
      <w:pPr>
        <w:pStyle w:val="Level3"/>
        <w:numPr>
          <w:ilvl w:val="2"/>
          <w:numId w:val="5"/>
        </w:numPr>
        <w:adjustRightInd/>
        <w:ind w:left="1417"/>
        <w:rPr>
          <w:lang w:val="ru-RU"/>
        </w:rPr>
      </w:pPr>
      <w:r w:rsidRPr="009C200F">
        <w:rPr>
          <w:lang w:val="ru-RU"/>
        </w:rPr>
        <w:t>предлагаемый срок для устранения нарушений существенно превышает разумный срок, в течение которого устранение подобных нарушений может быть осуществлено квалифицированным лицом в соответствии с требованиями Соглашения и Законодательства;</w:t>
      </w:r>
    </w:p>
    <w:p w14:paraId="40AFB786" w14:textId="0FF7D8E6" w:rsidR="00995127" w:rsidRPr="009C200F" w:rsidRDefault="00995127" w:rsidP="00995127">
      <w:pPr>
        <w:pStyle w:val="Level3"/>
        <w:numPr>
          <w:ilvl w:val="2"/>
          <w:numId w:val="5"/>
        </w:numPr>
        <w:adjustRightInd/>
        <w:ind w:left="1417"/>
        <w:rPr>
          <w:lang w:val="ru-RU"/>
        </w:rPr>
      </w:pPr>
      <w:r w:rsidRPr="009C200F">
        <w:rPr>
          <w:lang w:val="ru-RU"/>
        </w:rPr>
        <w:t xml:space="preserve">исполнение Плана Передачи </w:t>
      </w:r>
      <w:r w:rsidR="008D0EC1">
        <w:rPr>
          <w:lang w:val="ru-RU"/>
        </w:rPr>
        <w:t>к</w:t>
      </w:r>
      <w:r w:rsidRPr="009C200F">
        <w:rPr>
          <w:lang w:val="ru-RU"/>
        </w:rPr>
        <w:t>онтроля не приведёт к устранению нарушений; и (или)</w:t>
      </w:r>
    </w:p>
    <w:p w14:paraId="30207595" w14:textId="3248B550" w:rsidR="00995127" w:rsidRPr="009C200F" w:rsidRDefault="00995127" w:rsidP="00995127">
      <w:pPr>
        <w:pStyle w:val="Level3"/>
        <w:numPr>
          <w:ilvl w:val="2"/>
          <w:numId w:val="5"/>
        </w:numPr>
        <w:adjustRightInd/>
        <w:ind w:left="1417"/>
        <w:rPr>
          <w:lang w:val="ru-RU"/>
        </w:rPr>
      </w:pPr>
      <w:r w:rsidRPr="009C200F">
        <w:rPr>
          <w:lang w:val="ru-RU"/>
        </w:rPr>
        <w:t xml:space="preserve">содержание Плана Передачи </w:t>
      </w:r>
      <w:r w:rsidR="008D0EC1">
        <w:rPr>
          <w:lang w:val="ru-RU"/>
        </w:rPr>
        <w:t>к</w:t>
      </w:r>
      <w:r w:rsidRPr="009C200F">
        <w:rPr>
          <w:lang w:val="ru-RU"/>
        </w:rPr>
        <w:t>онтроля противоречит условиям Соглашения и (или) Законодательству.</w:t>
      </w:r>
    </w:p>
    <w:p w14:paraId="684BB02A" w14:textId="2A609C06" w:rsidR="00995127" w:rsidRPr="009C200F" w:rsidRDefault="00995127" w:rsidP="00995127">
      <w:pPr>
        <w:pStyle w:val="Level2"/>
        <w:numPr>
          <w:ilvl w:val="1"/>
          <w:numId w:val="5"/>
        </w:numPr>
        <w:rPr>
          <w:b w:val="0"/>
          <w:lang w:val="ru-RU"/>
        </w:rPr>
      </w:pPr>
      <w:r w:rsidRPr="009C200F">
        <w:rPr>
          <w:b w:val="0"/>
          <w:lang w:val="ru-RU"/>
        </w:rPr>
        <w:t xml:space="preserve">После получения уведомления об отказе в согласовании Плана Передачи </w:t>
      </w:r>
      <w:r w:rsidR="00292852">
        <w:rPr>
          <w:b w:val="0"/>
          <w:lang w:val="ru-RU"/>
        </w:rPr>
        <w:t>к</w:t>
      </w:r>
      <w:r w:rsidRPr="009C200F">
        <w:rPr>
          <w:b w:val="0"/>
          <w:lang w:val="ru-RU"/>
        </w:rPr>
        <w:t>онтроля Банк вправе:</w:t>
      </w:r>
    </w:p>
    <w:p w14:paraId="3AB22FB2" w14:textId="754B1C3A" w:rsidR="00995127" w:rsidRPr="009C200F" w:rsidRDefault="00995127" w:rsidP="00995127">
      <w:pPr>
        <w:pStyle w:val="Level3"/>
        <w:numPr>
          <w:ilvl w:val="2"/>
          <w:numId w:val="5"/>
        </w:numPr>
        <w:adjustRightInd/>
        <w:ind w:left="1417"/>
        <w:rPr>
          <w:lang w:val="ru-RU"/>
        </w:rPr>
      </w:pPr>
      <w:bookmarkStart w:id="54" w:name="_Ref432021586"/>
      <w:r w:rsidRPr="009C200F">
        <w:rPr>
          <w:lang w:val="ru-RU"/>
        </w:rPr>
        <w:t xml:space="preserve">предложить </w:t>
      </w:r>
      <w:proofErr w:type="spellStart"/>
      <w:r w:rsidRPr="009C200F">
        <w:rPr>
          <w:lang w:val="ru-RU"/>
        </w:rPr>
        <w:t>Концеденту</w:t>
      </w:r>
      <w:proofErr w:type="spellEnd"/>
      <w:r w:rsidRPr="009C200F">
        <w:rPr>
          <w:lang w:val="ru-RU"/>
        </w:rPr>
        <w:t xml:space="preserve"> для рассмотрения новый План Передачи </w:t>
      </w:r>
      <w:r w:rsidR="00292852">
        <w:rPr>
          <w:lang w:val="ru-RU"/>
        </w:rPr>
        <w:t>к</w:t>
      </w:r>
      <w:r w:rsidRPr="009C200F">
        <w:rPr>
          <w:lang w:val="ru-RU"/>
        </w:rPr>
        <w:t xml:space="preserve">онтроля, учитывающий замечания Концедента, послужившие основанием для отказа в его согласовании, или согласиться с предложенным Концедентом альтернативным Планом Передачи </w:t>
      </w:r>
      <w:r w:rsidR="00292852">
        <w:rPr>
          <w:lang w:val="ru-RU"/>
        </w:rPr>
        <w:t>к</w:t>
      </w:r>
      <w:r w:rsidRPr="009C200F">
        <w:rPr>
          <w:lang w:val="ru-RU"/>
        </w:rPr>
        <w:t>онтроля;</w:t>
      </w:r>
      <w:bookmarkEnd w:id="54"/>
    </w:p>
    <w:p w14:paraId="60DCA3D7" w14:textId="2B030D47" w:rsidR="00995127" w:rsidRPr="009C200F" w:rsidRDefault="00995127" w:rsidP="00995127">
      <w:pPr>
        <w:pStyle w:val="Level3"/>
        <w:numPr>
          <w:ilvl w:val="2"/>
          <w:numId w:val="5"/>
        </w:numPr>
        <w:adjustRightInd/>
        <w:ind w:left="1417"/>
        <w:rPr>
          <w:lang w:val="ru-RU"/>
        </w:rPr>
      </w:pPr>
      <w:r w:rsidRPr="009C200F">
        <w:rPr>
          <w:lang w:val="ru-RU"/>
        </w:rPr>
        <w:t xml:space="preserve">передать вопрос об отказе Концедента в согласовании Плана Передачи </w:t>
      </w:r>
      <w:r w:rsidR="00292852">
        <w:rPr>
          <w:lang w:val="ru-RU"/>
        </w:rPr>
        <w:t>к</w:t>
      </w:r>
      <w:r w:rsidRPr="009C200F">
        <w:rPr>
          <w:lang w:val="ru-RU"/>
        </w:rPr>
        <w:t xml:space="preserve">онтроля на рассмотрение в соответствии с Порядком </w:t>
      </w:r>
      <w:r w:rsidR="00292852">
        <w:rPr>
          <w:lang w:val="ru-RU"/>
        </w:rPr>
        <w:t>р</w:t>
      </w:r>
      <w:r w:rsidRPr="009C200F">
        <w:rPr>
          <w:lang w:val="ru-RU"/>
        </w:rPr>
        <w:t xml:space="preserve">азрешения </w:t>
      </w:r>
      <w:r w:rsidR="00292852">
        <w:rPr>
          <w:lang w:val="ru-RU"/>
        </w:rPr>
        <w:t>с</w:t>
      </w:r>
      <w:r w:rsidRPr="009C200F">
        <w:rPr>
          <w:lang w:val="ru-RU"/>
        </w:rPr>
        <w:t>поров; или</w:t>
      </w:r>
    </w:p>
    <w:p w14:paraId="0B8669B1" w14:textId="2817048F" w:rsidR="00995127" w:rsidRPr="009C200F" w:rsidRDefault="00995127" w:rsidP="00995127">
      <w:pPr>
        <w:pStyle w:val="Level3"/>
        <w:numPr>
          <w:ilvl w:val="2"/>
          <w:numId w:val="5"/>
        </w:numPr>
        <w:adjustRightInd/>
        <w:ind w:left="1417"/>
        <w:rPr>
          <w:lang w:val="ru-RU"/>
        </w:rPr>
      </w:pPr>
      <w:r w:rsidRPr="009C200F">
        <w:rPr>
          <w:lang w:val="ru-RU"/>
        </w:rPr>
        <w:t xml:space="preserve">отказаться от Передачи </w:t>
      </w:r>
      <w:r w:rsidR="00292852">
        <w:rPr>
          <w:lang w:val="ru-RU"/>
        </w:rPr>
        <w:t>к</w:t>
      </w:r>
      <w:r w:rsidRPr="009C200F">
        <w:rPr>
          <w:lang w:val="ru-RU"/>
        </w:rPr>
        <w:t xml:space="preserve">онтроля и (или) воспользоваться иными правами Банка в соответствии с пунктом </w:t>
      </w:r>
      <w:r w:rsidR="007C45EC">
        <w:rPr>
          <w:lang w:val="ru-RU"/>
        </w:rPr>
        <w:t>6.6</w:t>
      </w:r>
      <w:r w:rsidRPr="009C200F">
        <w:rPr>
          <w:lang w:val="ru-RU"/>
        </w:rPr>
        <w:t xml:space="preserve"> Прямого </w:t>
      </w:r>
      <w:r w:rsidR="00292852">
        <w:rPr>
          <w:lang w:val="ru-RU"/>
        </w:rPr>
        <w:t>с</w:t>
      </w:r>
      <w:r w:rsidRPr="009C200F">
        <w:rPr>
          <w:lang w:val="ru-RU"/>
        </w:rPr>
        <w:t>оглашения.</w:t>
      </w:r>
    </w:p>
    <w:p w14:paraId="3E916512" w14:textId="515BC478" w:rsidR="00995127" w:rsidRPr="009C200F" w:rsidRDefault="00995127" w:rsidP="00995127">
      <w:pPr>
        <w:pStyle w:val="Level2"/>
        <w:numPr>
          <w:ilvl w:val="1"/>
          <w:numId w:val="5"/>
        </w:numPr>
        <w:rPr>
          <w:b w:val="0"/>
          <w:lang w:val="ru-RU"/>
        </w:rPr>
      </w:pPr>
      <w:r w:rsidRPr="009C200F">
        <w:rPr>
          <w:b w:val="0"/>
          <w:lang w:val="ru-RU"/>
        </w:rPr>
        <w:t xml:space="preserve">Если в ходе исполнения Плана Передачи </w:t>
      </w:r>
      <w:r w:rsidR="00292852">
        <w:rPr>
          <w:b w:val="0"/>
          <w:lang w:val="ru-RU"/>
        </w:rPr>
        <w:t>к</w:t>
      </w:r>
      <w:r w:rsidRPr="009C200F">
        <w:rPr>
          <w:b w:val="0"/>
          <w:lang w:val="ru-RU"/>
        </w:rPr>
        <w:t xml:space="preserve">онтроля в него потребуется внести изменения, такие изменения вносятся по согласованию между Концедентом, (при наличии) Замещающим </w:t>
      </w:r>
      <w:r w:rsidR="00292852">
        <w:rPr>
          <w:b w:val="0"/>
          <w:lang w:val="ru-RU"/>
        </w:rPr>
        <w:t>л</w:t>
      </w:r>
      <w:r w:rsidRPr="009C200F">
        <w:rPr>
          <w:b w:val="0"/>
          <w:lang w:val="ru-RU"/>
        </w:rPr>
        <w:t>ицом и Банком.</w:t>
      </w:r>
    </w:p>
    <w:p w14:paraId="6ADF3F19" w14:textId="5ED951C5" w:rsidR="00995127" w:rsidRPr="006B7F04" w:rsidRDefault="0058276E" w:rsidP="00995127">
      <w:pPr>
        <w:pStyle w:val="Level2"/>
        <w:numPr>
          <w:ilvl w:val="1"/>
          <w:numId w:val="5"/>
        </w:numPr>
        <w:rPr>
          <w:b w:val="0"/>
          <w:lang w:val="ru-RU"/>
        </w:rPr>
      </w:pPr>
      <w:r>
        <w:rPr>
          <w:b w:val="0"/>
          <w:lang w:val="ru-RU"/>
        </w:rPr>
        <w:t>В Плане Передачи контроля К</w:t>
      </w:r>
      <w:r w:rsidR="00BE1926">
        <w:rPr>
          <w:b w:val="0"/>
          <w:lang w:val="ru-RU"/>
        </w:rPr>
        <w:t>онцедент</w:t>
      </w:r>
      <w:r>
        <w:rPr>
          <w:b w:val="0"/>
          <w:lang w:val="ru-RU"/>
        </w:rPr>
        <w:t xml:space="preserve"> и Банк вправе согласовать, что в</w:t>
      </w:r>
      <w:r w:rsidR="00995127" w:rsidRPr="0058276E">
        <w:rPr>
          <w:b w:val="0"/>
          <w:lang w:val="ru-RU"/>
        </w:rPr>
        <w:t xml:space="preserve"> случае выполнения Замещающим </w:t>
      </w:r>
      <w:r w:rsidR="00245806" w:rsidRPr="0058276E">
        <w:rPr>
          <w:b w:val="0"/>
          <w:lang w:val="ru-RU"/>
        </w:rPr>
        <w:t>л</w:t>
      </w:r>
      <w:r w:rsidR="00995127" w:rsidRPr="0058276E">
        <w:rPr>
          <w:b w:val="0"/>
          <w:lang w:val="ru-RU"/>
        </w:rPr>
        <w:t xml:space="preserve">ицом или Концессионером Плана Передачи </w:t>
      </w:r>
      <w:r w:rsidR="00245806" w:rsidRPr="0058276E">
        <w:rPr>
          <w:b w:val="0"/>
          <w:lang w:val="ru-RU"/>
        </w:rPr>
        <w:t>к</w:t>
      </w:r>
      <w:r w:rsidR="00995127" w:rsidRPr="0058276E">
        <w:rPr>
          <w:b w:val="0"/>
          <w:lang w:val="ru-RU"/>
        </w:rPr>
        <w:t xml:space="preserve">онтроля, </w:t>
      </w:r>
      <w:r w:rsidR="00995127" w:rsidRPr="0058276E">
        <w:rPr>
          <w:b w:val="0"/>
          <w:lang w:val="ru-RU"/>
        </w:rPr>
        <w:lastRenderedPageBreak/>
        <w:t xml:space="preserve">ранее начисленные неустойки и иные Меры </w:t>
      </w:r>
      <w:r w:rsidR="00245806" w:rsidRPr="0058276E">
        <w:rPr>
          <w:b w:val="0"/>
          <w:lang w:val="ru-RU"/>
        </w:rPr>
        <w:t>о</w:t>
      </w:r>
      <w:r w:rsidR="00995127" w:rsidRPr="0058276E">
        <w:rPr>
          <w:b w:val="0"/>
          <w:lang w:val="ru-RU"/>
        </w:rPr>
        <w:t xml:space="preserve">тветственности за неисполнение или ненадлежащее исполнение Договоров с Концедентом, а также сроки Просрочки Концессионера </w:t>
      </w:r>
      <w:r>
        <w:rPr>
          <w:b w:val="0"/>
          <w:lang w:val="ru-RU"/>
        </w:rPr>
        <w:t xml:space="preserve">частично или полностью </w:t>
      </w:r>
      <w:r w:rsidR="00995127" w:rsidRPr="0058276E">
        <w:rPr>
          <w:b w:val="0"/>
          <w:lang w:val="ru-RU"/>
        </w:rPr>
        <w:t>аннулируются.</w:t>
      </w:r>
    </w:p>
    <w:p w14:paraId="1184A0F0" w14:textId="1616A78F" w:rsidR="0058276E" w:rsidRPr="006B7F04" w:rsidRDefault="0058276E">
      <w:pPr>
        <w:pStyle w:val="Level2"/>
        <w:numPr>
          <w:ilvl w:val="1"/>
          <w:numId w:val="5"/>
        </w:numPr>
        <w:rPr>
          <w:lang w:val="ru-RU"/>
        </w:rPr>
      </w:pPr>
      <w:r>
        <w:rPr>
          <w:b w:val="0"/>
          <w:lang w:val="ru-RU"/>
        </w:rPr>
        <w:t>Стороны договорились, что н</w:t>
      </w:r>
      <w:r w:rsidRPr="0058276E">
        <w:rPr>
          <w:b w:val="0"/>
          <w:lang w:val="ru-RU"/>
        </w:rPr>
        <w:t xml:space="preserve">икакие положения </w:t>
      </w:r>
      <w:r>
        <w:rPr>
          <w:b w:val="0"/>
          <w:lang w:val="ru-RU"/>
        </w:rPr>
        <w:t>Прямого с</w:t>
      </w:r>
      <w:r w:rsidRPr="0058276E">
        <w:rPr>
          <w:b w:val="0"/>
          <w:lang w:val="ru-RU"/>
        </w:rPr>
        <w:t>оглашения</w:t>
      </w:r>
      <w:r>
        <w:rPr>
          <w:b w:val="0"/>
          <w:lang w:val="ru-RU"/>
        </w:rPr>
        <w:t xml:space="preserve">, в том числе положения настоящего раздела </w:t>
      </w:r>
      <w:r w:rsidRPr="002D1925">
        <w:rPr>
          <w:b w:val="0"/>
          <w:lang w:val="ru-RU"/>
        </w:rPr>
        <w:t>7</w:t>
      </w:r>
      <w:r>
        <w:rPr>
          <w:b w:val="0"/>
          <w:lang w:val="ru-RU"/>
        </w:rPr>
        <w:t xml:space="preserve"> Прямого соглашения,</w:t>
      </w:r>
      <w:r w:rsidRPr="0058276E">
        <w:rPr>
          <w:b w:val="0"/>
          <w:lang w:val="ru-RU"/>
        </w:rPr>
        <w:t xml:space="preserve"> не должны трактоваться как ограничивающие право Банка обратить взыскание на доли (акции) Концессионера, находящиеся в залоге у Банка.</w:t>
      </w:r>
    </w:p>
    <w:p w14:paraId="281EDE99" w14:textId="77777777" w:rsidR="00995127" w:rsidRPr="009C200F" w:rsidRDefault="00995127" w:rsidP="00995127">
      <w:pPr>
        <w:pStyle w:val="Level1"/>
        <w:numPr>
          <w:ilvl w:val="0"/>
          <w:numId w:val="5"/>
        </w:numPr>
        <w:adjustRightInd/>
        <w:spacing w:before="0"/>
        <w:rPr>
          <w:b w:val="0"/>
          <w:lang w:val="ru-RU"/>
        </w:rPr>
      </w:pPr>
      <w:bookmarkStart w:id="55" w:name="_Toc462857188"/>
      <w:r w:rsidRPr="009C200F">
        <w:rPr>
          <w:lang w:val="ru-RU"/>
        </w:rPr>
        <w:t>ПРЕДОСТАВЛЕНИЕ ИНФОРМАЦИИ</w:t>
      </w:r>
      <w:bookmarkEnd w:id="55"/>
      <w:r w:rsidRPr="009C200F">
        <w:rPr>
          <w:lang w:val="ru-RU"/>
        </w:rPr>
        <w:t xml:space="preserve"> ОБ ИСПОЛНЕНИИ СОГЛАШЕНИЯ И СОГЛАШЕНИЯ О ФИНАНСИРОВАНИИ</w:t>
      </w:r>
    </w:p>
    <w:p w14:paraId="434E4B07" w14:textId="76FD358C" w:rsidR="00995127" w:rsidRPr="009C200F" w:rsidRDefault="00995127" w:rsidP="00995127">
      <w:pPr>
        <w:pStyle w:val="Level2"/>
        <w:numPr>
          <w:ilvl w:val="1"/>
          <w:numId w:val="5"/>
        </w:numPr>
        <w:rPr>
          <w:b w:val="0"/>
          <w:lang w:val="ru-RU"/>
        </w:rPr>
      </w:pPr>
      <w:bookmarkStart w:id="56" w:name="_Ref432060239"/>
      <w:r w:rsidRPr="009C200F">
        <w:rPr>
          <w:b w:val="0"/>
          <w:lang w:val="ru-RU"/>
        </w:rPr>
        <w:t xml:space="preserve">Банк обязан в течение 5 (пяти) Рабочих </w:t>
      </w:r>
      <w:r w:rsidR="0004602E">
        <w:rPr>
          <w:b w:val="0"/>
          <w:lang w:val="ru-RU"/>
        </w:rPr>
        <w:t>Д</w:t>
      </w:r>
      <w:r w:rsidRPr="009C200F">
        <w:rPr>
          <w:b w:val="0"/>
          <w:lang w:val="ru-RU"/>
        </w:rPr>
        <w:t xml:space="preserve">ней с момента, когда соответствующие обстоятельства стали ему известны, сообщать Концессионеру, а Концессионер обязан направлять </w:t>
      </w:r>
      <w:proofErr w:type="spellStart"/>
      <w:r w:rsidRPr="009C200F">
        <w:rPr>
          <w:b w:val="0"/>
          <w:lang w:val="ru-RU"/>
        </w:rPr>
        <w:t>Концеденту</w:t>
      </w:r>
      <w:proofErr w:type="spellEnd"/>
      <w:r w:rsidRPr="009C200F">
        <w:rPr>
          <w:b w:val="0"/>
          <w:lang w:val="ru-RU"/>
        </w:rPr>
        <w:t xml:space="preserve"> следующую информацию:</w:t>
      </w:r>
      <w:bookmarkEnd w:id="56"/>
    </w:p>
    <w:p w14:paraId="2DA13545" w14:textId="55F569B1" w:rsidR="00995127" w:rsidRPr="009C200F" w:rsidRDefault="00995127" w:rsidP="00995127">
      <w:pPr>
        <w:pStyle w:val="Level3"/>
        <w:numPr>
          <w:ilvl w:val="2"/>
          <w:numId w:val="5"/>
        </w:numPr>
        <w:adjustRightInd/>
        <w:ind w:left="1417"/>
        <w:rPr>
          <w:lang w:val="ru-RU"/>
        </w:rPr>
      </w:pPr>
      <w:r w:rsidRPr="009C200F">
        <w:rPr>
          <w:lang w:val="ru-RU"/>
        </w:rPr>
        <w:t xml:space="preserve">о полном исполнении всех обязательств Концессионера по Соглашению о </w:t>
      </w:r>
      <w:r w:rsidR="00245806">
        <w:rPr>
          <w:lang w:val="ru-RU"/>
        </w:rPr>
        <w:t>ф</w:t>
      </w:r>
      <w:r w:rsidRPr="009C200F">
        <w:rPr>
          <w:lang w:val="ru-RU"/>
        </w:rPr>
        <w:t xml:space="preserve">инансировании; </w:t>
      </w:r>
    </w:p>
    <w:p w14:paraId="1C8556DC" w14:textId="55E84FD3" w:rsidR="00995127" w:rsidRPr="009C200F" w:rsidRDefault="00995127" w:rsidP="00995127">
      <w:pPr>
        <w:pStyle w:val="Level3"/>
        <w:numPr>
          <w:ilvl w:val="2"/>
          <w:numId w:val="5"/>
        </w:numPr>
        <w:adjustRightInd/>
        <w:ind w:left="1417"/>
        <w:rPr>
          <w:lang w:val="ru-RU"/>
        </w:rPr>
      </w:pPr>
      <w:r w:rsidRPr="009C200F">
        <w:rPr>
          <w:lang w:val="ru-RU"/>
        </w:rPr>
        <w:t xml:space="preserve">об использовании Резервов </w:t>
      </w:r>
      <w:r w:rsidR="00245806">
        <w:rPr>
          <w:lang w:val="ru-RU"/>
        </w:rPr>
        <w:t>о</w:t>
      </w:r>
      <w:r w:rsidRPr="009C200F">
        <w:rPr>
          <w:lang w:val="ru-RU"/>
        </w:rPr>
        <w:t xml:space="preserve">бслуживания </w:t>
      </w:r>
      <w:r w:rsidR="00245806">
        <w:rPr>
          <w:lang w:val="ru-RU"/>
        </w:rPr>
        <w:t>д</w:t>
      </w:r>
      <w:r w:rsidRPr="009C200F">
        <w:rPr>
          <w:lang w:val="ru-RU"/>
        </w:rPr>
        <w:t>олга;</w:t>
      </w:r>
    </w:p>
    <w:p w14:paraId="4261F1A4" w14:textId="77777777" w:rsidR="00995127" w:rsidRPr="009C200F" w:rsidRDefault="00995127" w:rsidP="00995127">
      <w:pPr>
        <w:pStyle w:val="Level3"/>
        <w:numPr>
          <w:ilvl w:val="2"/>
          <w:numId w:val="5"/>
        </w:numPr>
        <w:adjustRightInd/>
        <w:ind w:left="1417"/>
        <w:rPr>
          <w:lang w:val="ru-RU"/>
        </w:rPr>
      </w:pPr>
      <w:r w:rsidRPr="009C200F">
        <w:rPr>
          <w:lang w:val="ru-RU"/>
        </w:rPr>
        <w:t>о невыполнении Концессионером требований о реструктуризации задолженности.</w:t>
      </w:r>
    </w:p>
    <w:p w14:paraId="427FF180" w14:textId="7E26E8F8" w:rsidR="00995127" w:rsidRPr="009C200F" w:rsidRDefault="00995127" w:rsidP="00995127">
      <w:pPr>
        <w:pStyle w:val="Level2"/>
        <w:numPr>
          <w:ilvl w:val="1"/>
          <w:numId w:val="5"/>
        </w:numPr>
        <w:rPr>
          <w:b w:val="0"/>
          <w:lang w:val="ru-RU"/>
        </w:rPr>
      </w:pPr>
      <w:r w:rsidRPr="009C200F">
        <w:rPr>
          <w:b w:val="0"/>
          <w:lang w:val="ru-RU"/>
        </w:rPr>
        <w:t xml:space="preserve">С момента получения Банком информации о предъявлении Концедентом требования о Досрочном </w:t>
      </w:r>
      <w:r w:rsidR="00AF120E">
        <w:rPr>
          <w:b w:val="0"/>
          <w:lang w:val="ru-RU"/>
        </w:rPr>
        <w:t>П</w:t>
      </w:r>
      <w:r w:rsidRPr="009C200F">
        <w:rPr>
          <w:b w:val="0"/>
          <w:lang w:val="ru-RU"/>
        </w:rPr>
        <w:t xml:space="preserve">рекращении Соглашения или с момента направления Банком требования о необходимости Досрочного </w:t>
      </w:r>
      <w:r w:rsidR="00AF120E">
        <w:rPr>
          <w:b w:val="0"/>
          <w:lang w:val="ru-RU"/>
        </w:rPr>
        <w:t>П</w:t>
      </w:r>
      <w:r w:rsidRPr="009C200F">
        <w:rPr>
          <w:b w:val="0"/>
          <w:lang w:val="ru-RU"/>
        </w:rPr>
        <w:t xml:space="preserve">рекращения Соглашения, указанного в пункте </w:t>
      </w:r>
      <w:r w:rsidR="00966950" w:rsidRPr="002D1925">
        <w:rPr>
          <w:b w:val="0"/>
          <w:lang w:val="ru-RU"/>
        </w:rPr>
        <w:t>6.10</w:t>
      </w:r>
      <w:r w:rsidRPr="009C200F">
        <w:rPr>
          <w:b w:val="0"/>
          <w:lang w:val="ru-RU"/>
        </w:rPr>
        <w:t xml:space="preserve"> Прямого </w:t>
      </w:r>
      <w:r w:rsidR="00245806">
        <w:rPr>
          <w:b w:val="0"/>
          <w:lang w:val="ru-RU"/>
        </w:rPr>
        <w:t>с</w:t>
      </w:r>
      <w:r w:rsidRPr="009C200F">
        <w:rPr>
          <w:b w:val="0"/>
          <w:lang w:val="ru-RU"/>
        </w:rPr>
        <w:t>оглашения, и до даты выплаты в полном объёме части Суммы Возмещения, направляемой на погашение обязательств Концессионера перед Банком, Банк</w:t>
      </w:r>
      <w:r w:rsidR="00245806">
        <w:rPr>
          <w:b w:val="0"/>
          <w:lang w:val="ru-RU"/>
        </w:rPr>
        <w:t xml:space="preserve"> по отдельному запросу Концессионера, </w:t>
      </w:r>
      <w:r w:rsidR="003C150E">
        <w:rPr>
          <w:b w:val="0"/>
          <w:lang w:val="ru-RU"/>
        </w:rPr>
        <w:t>направляемому</w:t>
      </w:r>
      <w:r w:rsidR="00245806">
        <w:rPr>
          <w:b w:val="0"/>
          <w:lang w:val="ru-RU"/>
        </w:rPr>
        <w:t xml:space="preserve"> не чаще чем один раз в квартал,</w:t>
      </w:r>
      <w:r w:rsidRPr="009C200F">
        <w:rPr>
          <w:b w:val="0"/>
          <w:lang w:val="ru-RU"/>
        </w:rPr>
        <w:t xml:space="preserve"> направляет Концессионеру (для целей предоставления </w:t>
      </w:r>
      <w:proofErr w:type="spellStart"/>
      <w:r w:rsidRPr="009C200F">
        <w:rPr>
          <w:b w:val="0"/>
          <w:lang w:val="ru-RU"/>
        </w:rPr>
        <w:t>Концеденту</w:t>
      </w:r>
      <w:proofErr w:type="spellEnd"/>
      <w:r w:rsidRPr="009C200F">
        <w:rPr>
          <w:b w:val="0"/>
          <w:lang w:val="ru-RU"/>
        </w:rPr>
        <w:t>) информацию о движении денежных средств по счетам Концессионера за прошедший квартал.</w:t>
      </w:r>
    </w:p>
    <w:p w14:paraId="41609BEF" w14:textId="70FDA3BE" w:rsidR="00995127" w:rsidRPr="009C200F" w:rsidRDefault="00995127" w:rsidP="00995127">
      <w:pPr>
        <w:pStyle w:val="Level2"/>
        <w:numPr>
          <w:ilvl w:val="1"/>
          <w:numId w:val="5"/>
        </w:numPr>
        <w:rPr>
          <w:b w:val="0"/>
          <w:lang w:val="ru-RU"/>
        </w:rPr>
      </w:pPr>
      <w:bookmarkStart w:id="57" w:name="_Ref432060240"/>
      <w:r w:rsidRPr="009C200F">
        <w:rPr>
          <w:b w:val="0"/>
          <w:lang w:val="ru-RU"/>
        </w:rPr>
        <w:t xml:space="preserve">Концедент обязан в течение 5 (пяти) Рабочих </w:t>
      </w:r>
      <w:r w:rsidR="00AF120E">
        <w:rPr>
          <w:b w:val="0"/>
          <w:lang w:val="ru-RU"/>
        </w:rPr>
        <w:t>Д</w:t>
      </w:r>
      <w:r w:rsidRPr="009C200F">
        <w:rPr>
          <w:b w:val="0"/>
          <w:lang w:val="ru-RU"/>
        </w:rPr>
        <w:t xml:space="preserve">ней с момента, когда соответствующие обстоятельства стали известны </w:t>
      </w:r>
      <w:proofErr w:type="spellStart"/>
      <w:r w:rsidRPr="009C200F">
        <w:rPr>
          <w:b w:val="0"/>
          <w:lang w:val="ru-RU"/>
        </w:rPr>
        <w:t>Концеденту</w:t>
      </w:r>
      <w:proofErr w:type="spellEnd"/>
      <w:r w:rsidRPr="009C200F">
        <w:rPr>
          <w:b w:val="0"/>
          <w:lang w:val="ru-RU"/>
        </w:rPr>
        <w:t xml:space="preserve"> (если в настоящем пункте не указано иное), сообщать Банку:</w:t>
      </w:r>
      <w:bookmarkEnd w:id="57"/>
    </w:p>
    <w:p w14:paraId="324AF0E6" w14:textId="77777777" w:rsidR="00995127" w:rsidRPr="009C200F" w:rsidRDefault="00995127" w:rsidP="00995127">
      <w:pPr>
        <w:pStyle w:val="Level3"/>
        <w:numPr>
          <w:ilvl w:val="2"/>
          <w:numId w:val="5"/>
        </w:numPr>
        <w:adjustRightInd/>
        <w:ind w:left="1417"/>
        <w:rPr>
          <w:lang w:val="ru-RU"/>
        </w:rPr>
      </w:pPr>
      <w:r w:rsidRPr="009C200F">
        <w:rPr>
          <w:lang w:val="ru-RU"/>
        </w:rPr>
        <w:t>о любом нарушении Соглашения и (или) иных Договоров с Концедентом;</w:t>
      </w:r>
    </w:p>
    <w:p w14:paraId="00086F91" w14:textId="7FC014B9" w:rsidR="00995127" w:rsidRPr="009C200F" w:rsidRDefault="00995127" w:rsidP="00995127">
      <w:pPr>
        <w:pStyle w:val="Level3"/>
        <w:numPr>
          <w:ilvl w:val="2"/>
          <w:numId w:val="5"/>
        </w:numPr>
        <w:adjustRightInd/>
        <w:ind w:left="1417"/>
        <w:rPr>
          <w:lang w:val="ru-RU"/>
        </w:rPr>
      </w:pPr>
      <w:r w:rsidRPr="009C200F">
        <w:rPr>
          <w:lang w:val="ru-RU"/>
        </w:rPr>
        <w:t xml:space="preserve">о намерении инициировать и (или) осуществить </w:t>
      </w:r>
      <w:r w:rsidR="00245806">
        <w:rPr>
          <w:lang w:val="ru-RU"/>
        </w:rPr>
        <w:t>и</w:t>
      </w:r>
      <w:r w:rsidRPr="009C200F">
        <w:rPr>
          <w:lang w:val="ru-RU"/>
        </w:rPr>
        <w:t xml:space="preserve">зменение Соглашения или Досрочное </w:t>
      </w:r>
      <w:r w:rsidR="00AF120E">
        <w:rPr>
          <w:lang w:val="ru-RU"/>
        </w:rPr>
        <w:t>П</w:t>
      </w:r>
      <w:r w:rsidRPr="009C200F">
        <w:rPr>
          <w:lang w:val="ru-RU"/>
        </w:rPr>
        <w:t>рекращение Соглашения;</w:t>
      </w:r>
    </w:p>
    <w:p w14:paraId="5EACB024" w14:textId="77777777" w:rsidR="00995127" w:rsidRPr="009C200F" w:rsidRDefault="00995127" w:rsidP="00995127">
      <w:pPr>
        <w:pStyle w:val="Level3"/>
        <w:numPr>
          <w:ilvl w:val="2"/>
          <w:numId w:val="5"/>
        </w:numPr>
        <w:adjustRightInd/>
        <w:ind w:left="1417"/>
        <w:rPr>
          <w:lang w:val="ru-RU"/>
        </w:rPr>
      </w:pPr>
      <w:r w:rsidRPr="009C200F">
        <w:rPr>
          <w:lang w:val="ru-RU"/>
        </w:rPr>
        <w:t>о намерении обратиться в суд с любыми требованиями, связанными с Договорами с Концедентом;</w:t>
      </w:r>
    </w:p>
    <w:p w14:paraId="21EE4433" w14:textId="41735355" w:rsidR="00995127" w:rsidRPr="009C200F" w:rsidRDefault="00995127" w:rsidP="00995127">
      <w:pPr>
        <w:pStyle w:val="Level3"/>
        <w:numPr>
          <w:ilvl w:val="2"/>
          <w:numId w:val="5"/>
        </w:numPr>
        <w:adjustRightInd/>
        <w:ind w:left="1417"/>
        <w:rPr>
          <w:lang w:val="ru-RU"/>
        </w:rPr>
      </w:pPr>
      <w:r w:rsidRPr="009C200F">
        <w:rPr>
          <w:lang w:val="ru-RU"/>
        </w:rPr>
        <w:t xml:space="preserve">о получении уведомления об Особых </w:t>
      </w:r>
      <w:r w:rsidR="00AF120E">
        <w:rPr>
          <w:lang w:val="ru-RU"/>
        </w:rPr>
        <w:t>О</w:t>
      </w:r>
      <w:r w:rsidRPr="009C200F">
        <w:rPr>
          <w:lang w:val="ru-RU"/>
        </w:rPr>
        <w:t>бстоятельствах;</w:t>
      </w:r>
    </w:p>
    <w:p w14:paraId="4CBB27F3" w14:textId="5F60F275" w:rsidR="00995127" w:rsidRPr="009C200F" w:rsidRDefault="00995127" w:rsidP="00995127">
      <w:pPr>
        <w:pStyle w:val="Level3"/>
        <w:numPr>
          <w:ilvl w:val="2"/>
          <w:numId w:val="5"/>
        </w:numPr>
        <w:adjustRightInd/>
        <w:ind w:left="1417"/>
        <w:rPr>
          <w:lang w:val="ru-RU"/>
        </w:rPr>
      </w:pPr>
      <w:r w:rsidRPr="009C200F">
        <w:rPr>
          <w:lang w:val="ru-RU"/>
        </w:rPr>
        <w:t>по запросу Банка – о наличии или отсутствии связанных с реализацией Проекта обстоятельств, подтверждение которых запрашивает Банк;</w:t>
      </w:r>
    </w:p>
    <w:p w14:paraId="42F883CC" w14:textId="77777777" w:rsidR="00995127" w:rsidRPr="009C200F" w:rsidRDefault="00995127" w:rsidP="00995127">
      <w:pPr>
        <w:pStyle w:val="Level3"/>
        <w:numPr>
          <w:ilvl w:val="2"/>
          <w:numId w:val="5"/>
        </w:numPr>
        <w:adjustRightInd/>
        <w:ind w:left="1417"/>
        <w:rPr>
          <w:lang w:val="ru-RU"/>
        </w:rPr>
      </w:pPr>
      <w:r w:rsidRPr="009C200F">
        <w:rPr>
          <w:lang w:val="ru-RU"/>
        </w:rPr>
        <w:t xml:space="preserve">по запросу Банка – о суммах задолженности Концессионера перед Концедентом и иных возникших и неисполненных обязательствах по Договорам с </w:t>
      </w:r>
      <w:proofErr w:type="spellStart"/>
      <w:r w:rsidRPr="009C200F">
        <w:rPr>
          <w:lang w:val="ru-RU"/>
        </w:rPr>
        <w:t>Концедентом</w:t>
      </w:r>
      <w:proofErr w:type="spellEnd"/>
      <w:r w:rsidRPr="009C200F">
        <w:rPr>
          <w:lang w:val="ru-RU"/>
        </w:rPr>
        <w:t xml:space="preserve">, известных </w:t>
      </w:r>
      <w:proofErr w:type="spellStart"/>
      <w:r w:rsidRPr="009C200F">
        <w:rPr>
          <w:lang w:val="ru-RU"/>
        </w:rPr>
        <w:t>Концеденту</w:t>
      </w:r>
      <w:proofErr w:type="spellEnd"/>
      <w:r w:rsidRPr="009C200F">
        <w:rPr>
          <w:lang w:val="ru-RU"/>
        </w:rPr>
        <w:t>, и о суммах задолженности Концедента перед Концессионером;</w:t>
      </w:r>
    </w:p>
    <w:p w14:paraId="52E4FFE0" w14:textId="77777777" w:rsidR="00995127" w:rsidRPr="009C200F" w:rsidRDefault="00995127" w:rsidP="00995127">
      <w:pPr>
        <w:pStyle w:val="Level3"/>
        <w:numPr>
          <w:ilvl w:val="2"/>
          <w:numId w:val="5"/>
        </w:numPr>
        <w:adjustRightInd/>
        <w:ind w:left="1417"/>
        <w:rPr>
          <w:lang w:val="ru-RU"/>
        </w:rPr>
      </w:pPr>
      <w:r w:rsidRPr="009C200F">
        <w:rPr>
          <w:lang w:val="ru-RU"/>
        </w:rPr>
        <w:lastRenderedPageBreak/>
        <w:t>с момента направления какого-либо заявления в суд и до вынесения судом решения по делу – о получении или направлении заявления, отзыва на заявление и иных процессуальных документов по такому делу (с приложением копий соответствующих документов и всех приложений к ним).</w:t>
      </w:r>
    </w:p>
    <w:p w14:paraId="36391B41" w14:textId="0CE5D1D0" w:rsidR="00995127" w:rsidRPr="009C200F" w:rsidRDefault="00995127" w:rsidP="00995127">
      <w:pPr>
        <w:pStyle w:val="Level2"/>
        <w:numPr>
          <w:ilvl w:val="1"/>
          <w:numId w:val="5"/>
        </w:numPr>
        <w:rPr>
          <w:b w:val="0"/>
          <w:lang w:val="ru-RU"/>
        </w:rPr>
      </w:pPr>
      <w:r w:rsidRPr="009C200F">
        <w:rPr>
          <w:b w:val="0"/>
          <w:lang w:val="ru-RU"/>
        </w:rPr>
        <w:t xml:space="preserve">В целях информирования Концедента о размере обязательств Концессионера перед Банком по Соглашению о </w:t>
      </w:r>
      <w:r w:rsidR="00F34A85">
        <w:rPr>
          <w:b w:val="0"/>
          <w:lang w:val="ru-RU"/>
        </w:rPr>
        <w:t>ф</w:t>
      </w:r>
      <w:r w:rsidRPr="009C200F">
        <w:rPr>
          <w:b w:val="0"/>
          <w:lang w:val="ru-RU"/>
        </w:rPr>
        <w:t>инансировании, в том числе в целях оценки возможного размера Суммы Возмещения, Банк</w:t>
      </w:r>
      <w:r w:rsidR="00F34A85">
        <w:rPr>
          <w:b w:val="0"/>
          <w:lang w:val="ru-RU"/>
        </w:rPr>
        <w:t xml:space="preserve"> по отдельному запросу Концессионера, </w:t>
      </w:r>
      <w:r w:rsidR="003C150E">
        <w:rPr>
          <w:b w:val="0"/>
          <w:lang w:val="ru-RU"/>
        </w:rPr>
        <w:t>направляемому</w:t>
      </w:r>
      <w:r w:rsidR="00F34A85">
        <w:rPr>
          <w:b w:val="0"/>
          <w:lang w:val="ru-RU"/>
        </w:rPr>
        <w:t xml:space="preserve"> не чаще чем один раз в квартал,</w:t>
      </w:r>
      <w:r w:rsidRPr="009C200F">
        <w:rPr>
          <w:b w:val="0"/>
          <w:lang w:val="ru-RU"/>
        </w:rPr>
        <w:t xml:space="preserve"> предоставляет Концессионеру (для целей предоставления </w:t>
      </w:r>
      <w:proofErr w:type="spellStart"/>
      <w:r w:rsidRPr="009C200F">
        <w:rPr>
          <w:b w:val="0"/>
          <w:lang w:val="ru-RU"/>
        </w:rPr>
        <w:t>Концеденту</w:t>
      </w:r>
      <w:proofErr w:type="spellEnd"/>
      <w:r w:rsidRPr="009C200F">
        <w:rPr>
          <w:b w:val="0"/>
          <w:lang w:val="ru-RU"/>
        </w:rPr>
        <w:t>) информацию о размере обязательств Концессионера по состоянию на последнюю дату соответствующего календарного квартала.</w:t>
      </w:r>
    </w:p>
    <w:p w14:paraId="47D74F26" w14:textId="772AD797" w:rsidR="00995127" w:rsidRPr="009C200F" w:rsidRDefault="00995127" w:rsidP="00995127">
      <w:pPr>
        <w:pStyle w:val="Level2"/>
        <w:numPr>
          <w:ilvl w:val="1"/>
          <w:numId w:val="5"/>
        </w:numPr>
        <w:rPr>
          <w:b w:val="0"/>
          <w:lang w:val="ru-RU"/>
        </w:rPr>
      </w:pPr>
      <w:r w:rsidRPr="009C200F">
        <w:rPr>
          <w:b w:val="0"/>
          <w:lang w:val="ru-RU"/>
        </w:rPr>
        <w:t xml:space="preserve">Концессионер в случаях, когда информация в соответствии с настоящим Прямым </w:t>
      </w:r>
      <w:r w:rsidR="00F34A85">
        <w:rPr>
          <w:b w:val="0"/>
          <w:lang w:val="ru-RU"/>
        </w:rPr>
        <w:t>с</w:t>
      </w:r>
      <w:r w:rsidRPr="009C200F">
        <w:rPr>
          <w:b w:val="0"/>
          <w:lang w:val="ru-RU"/>
        </w:rPr>
        <w:t xml:space="preserve">оглашением предоставляется последнему Банком для целей предоставления </w:t>
      </w:r>
      <w:proofErr w:type="spellStart"/>
      <w:r w:rsidRPr="009C200F">
        <w:rPr>
          <w:b w:val="0"/>
          <w:lang w:val="ru-RU"/>
        </w:rPr>
        <w:t>Концеденту</w:t>
      </w:r>
      <w:proofErr w:type="spellEnd"/>
      <w:r w:rsidRPr="009C200F">
        <w:rPr>
          <w:b w:val="0"/>
          <w:lang w:val="ru-RU"/>
        </w:rPr>
        <w:t xml:space="preserve">, обязан направить такую информацию </w:t>
      </w:r>
      <w:proofErr w:type="spellStart"/>
      <w:r w:rsidRPr="009C200F">
        <w:rPr>
          <w:b w:val="0"/>
          <w:lang w:val="ru-RU"/>
        </w:rPr>
        <w:t>Концеденту</w:t>
      </w:r>
      <w:proofErr w:type="spellEnd"/>
      <w:r w:rsidRPr="009C200F">
        <w:rPr>
          <w:b w:val="0"/>
          <w:lang w:val="ru-RU"/>
        </w:rPr>
        <w:t xml:space="preserve"> не позднее 3 (трех) Рабочих </w:t>
      </w:r>
      <w:r w:rsidR="00AF120E">
        <w:rPr>
          <w:b w:val="0"/>
          <w:lang w:val="ru-RU"/>
        </w:rPr>
        <w:t>Д</w:t>
      </w:r>
      <w:r w:rsidRPr="009C200F">
        <w:rPr>
          <w:b w:val="0"/>
          <w:lang w:val="ru-RU"/>
        </w:rPr>
        <w:t>ней с момента ее получения.</w:t>
      </w:r>
    </w:p>
    <w:p w14:paraId="2A044A09" w14:textId="77777777" w:rsidR="00995127" w:rsidRPr="009C200F" w:rsidRDefault="00995127" w:rsidP="00995127">
      <w:pPr>
        <w:pStyle w:val="Level1"/>
        <w:numPr>
          <w:ilvl w:val="0"/>
          <w:numId w:val="5"/>
        </w:numPr>
        <w:adjustRightInd/>
        <w:spacing w:before="0"/>
        <w:rPr>
          <w:b w:val="0"/>
          <w:lang w:val="ru-RU"/>
        </w:rPr>
      </w:pPr>
      <w:bookmarkStart w:id="58" w:name="_Toc462857189"/>
      <w:r w:rsidRPr="009C200F">
        <w:rPr>
          <w:lang w:val="ru-RU"/>
        </w:rPr>
        <w:t>ОБЕСПЕЧЕНИЕ ПО ПРОЕКТУ</w:t>
      </w:r>
      <w:bookmarkEnd w:id="58"/>
    </w:p>
    <w:p w14:paraId="0198FDF6" w14:textId="57934C9A" w:rsidR="00995127" w:rsidRPr="009C200F" w:rsidRDefault="00995127" w:rsidP="00995127">
      <w:pPr>
        <w:pStyle w:val="Level2"/>
        <w:numPr>
          <w:ilvl w:val="1"/>
          <w:numId w:val="5"/>
        </w:numPr>
        <w:rPr>
          <w:b w:val="0"/>
          <w:lang w:val="ru-RU"/>
        </w:rPr>
      </w:pPr>
      <w:r w:rsidRPr="009C200F">
        <w:rPr>
          <w:b w:val="0"/>
          <w:lang w:val="ru-RU"/>
        </w:rPr>
        <w:t>Концедент настоящим выражает своё безусловное и безотзывное согласие в отношении создания следующего Обеспечени</w:t>
      </w:r>
      <w:r w:rsidR="002D6B01">
        <w:rPr>
          <w:b w:val="0"/>
          <w:lang w:val="ru-RU"/>
        </w:rPr>
        <w:t>я</w:t>
      </w:r>
      <w:r w:rsidRPr="009C200F">
        <w:rPr>
          <w:b w:val="0"/>
          <w:lang w:val="ru-RU"/>
        </w:rPr>
        <w:t xml:space="preserve"> по Проекту:</w:t>
      </w:r>
    </w:p>
    <w:p w14:paraId="65536CCE" w14:textId="77777777" w:rsidR="00995127" w:rsidRPr="00712D88" w:rsidRDefault="00995127" w:rsidP="00995127">
      <w:pPr>
        <w:pStyle w:val="Level3"/>
        <w:numPr>
          <w:ilvl w:val="2"/>
          <w:numId w:val="5"/>
        </w:numPr>
        <w:adjustRightInd/>
        <w:ind w:left="1417"/>
        <w:rPr>
          <w:lang w:val="ru-RU"/>
        </w:rPr>
      </w:pPr>
      <w:r w:rsidRPr="00712D88">
        <w:rPr>
          <w:lang w:val="ru-RU"/>
        </w:rPr>
        <w:t>Договора залога всех или части прав по Соглашению и иным Договорам с Концедентом, в том числе всех денежных требований Концессионера, вытекающих из Соглашения;</w:t>
      </w:r>
    </w:p>
    <w:p w14:paraId="4C81FBA5" w14:textId="79E64659" w:rsidR="00995127" w:rsidRPr="00712D88" w:rsidRDefault="00995127" w:rsidP="00995127">
      <w:pPr>
        <w:pStyle w:val="Level3"/>
        <w:numPr>
          <w:ilvl w:val="2"/>
          <w:numId w:val="5"/>
        </w:numPr>
        <w:adjustRightInd/>
        <w:ind w:left="1417"/>
        <w:rPr>
          <w:lang w:val="ru-RU"/>
        </w:rPr>
      </w:pPr>
      <w:r w:rsidRPr="00712D88">
        <w:rPr>
          <w:lang w:val="ru-RU"/>
        </w:rPr>
        <w:t>Договора залога 100</w:t>
      </w:r>
      <w:r w:rsidR="006C1465" w:rsidRPr="002D1925">
        <w:rPr>
          <w:lang w:val="ru-RU"/>
        </w:rPr>
        <w:t>% или иной части</w:t>
      </w:r>
      <w:r w:rsidRPr="00712D88">
        <w:rPr>
          <w:lang w:val="ru-RU"/>
        </w:rPr>
        <w:t xml:space="preserve"> долей (акций) Концессионера;</w:t>
      </w:r>
    </w:p>
    <w:p w14:paraId="319FC1F5" w14:textId="77777777" w:rsidR="00995127" w:rsidRPr="00712D88" w:rsidRDefault="00995127" w:rsidP="00995127">
      <w:pPr>
        <w:pStyle w:val="Level3"/>
        <w:numPr>
          <w:ilvl w:val="2"/>
          <w:numId w:val="5"/>
        </w:numPr>
        <w:adjustRightInd/>
        <w:ind w:left="1417"/>
        <w:rPr>
          <w:lang w:val="ru-RU"/>
        </w:rPr>
      </w:pPr>
      <w:r w:rsidRPr="00712D88">
        <w:rPr>
          <w:lang w:val="ru-RU"/>
        </w:rPr>
        <w:t>Договоров залога прав по договорам банковского счета Концессионера;</w:t>
      </w:r>
    </w:p>
    <w:p w14:paraId="3D43971C" w14:textId="03900588" w:rsidR="00995127" w:rsidRPr="00712D88" w:rsidRDefault="00995127" w:rsidP="00995127">
      <w:pPr>
        <w:pStyle w:val="Level3"/>
        <w:numPr>
          <w:ilvl w:val="2"/>
          <w:numId w:val="5"/>
        </w:numPr>
        <w:adjustRightInd/>
        <w:ind w:left="1417"/>
      </w:pPr>
      <w:r w:rsidRPr="00712D88">
        <w:rPr>
          <w:lang w:val="ru-RU"/>
        </w:rPr>
        <w:t xml:space="preserve">Резерва </w:t>
      </w:r>
      <w:r w:rsidR="002D6B01" w:rsidRPr="00712D88">
        <w:rPr>
          <w:lang w:val="ru-RU"/>
        </w:rPr>
        <w:t>о</w:t>
      </w:r>
      <w:r w:rsidRPr="00712D88">
        <w:rPr>
          <w:lang w:val="ru-RU"/>
        </w:rPr>
        <w:t xml:space="preserve">бслуживания </w:t>
      </w:r>
      <w:r w:rsidR="002D6B01" w:rsidRPr="00712D88">
        <w:rPr>
          <w:lang w:val="ru-RU"/>
        </w:rPr>
        <w:t>д</w:t>
      </w:r>
      <w:r w:rsidRPr="00712D88">
        <w:rPr>
          <w:lang w:val="ru-RU"/>
        </w:rPr>
        <w:t>олга.</w:t>
      </w:r>
    </w:p>
    <w:p w14:paraId="3442A16A" w14:textId="77777777" w:rsidR="00995127" w:rsidRPr="009C200F" w:rsidRDefault="00995127" w:rsidP="00995127">
      <w:pPr>
        <w:pStyle w:val="Level1"/>
        <w:numPr>
          <w:ilvl w:val="0"/>
          <w:numId w:val="0"/>
        </w:numPr>
        <w:ind w:left="709"/>
        <w:rPr>
          <w:b w:val="0"/>
          <w:lang w:val="ru-RU"/>
        </w:rPr>
      </w:pPr>
      <w:r w:rsidRPr="009C200F">
        <w:rPr>
          <w:b w:val="0"/>
          <w:lang w:val="ru-RU"/>
        </w:rPr>
        <w:t>[/</w:t>
      </w:r>
      <w:r w:rsidRPr="009C200F">
        <w:rPr>
          <w:b w:val="0"/>
          <w:i/>
          <w:lang w:val="ru-RU"/>
        </w:rPr>
        <w:t>перечень обеспечительной документации уточняется в процессе переговоров по условиям финансовой и залоговой документации/</w:t>
      </w:r>
      <w:r w:rsidRPr="009C200F">
        <w:rPr>
          <w:b w:val="0"/>
          <w:lang w:val="ru-RU"/>
        </w:rPr>
        <w:t>]</w:t>
      </w:r>
    </w:p>
    <w:p w14:paraId="1F378AEC" w14:textId="37691DDF" w:rsidR="00995127" w:rsidRPr="009C200F" w:rsidRDefault="00995127" w:rsidP="00995127">
      <w:pPr>
        <w:pStyle w:val="Level2"/>
        <w:numPr>
          <w:ilvl w:val="1"/>
          <w:numId w:val="5"/>
        </w:numPr>
        <w:rPr>
          <w:b w:val="0"/>
          <w:lang w:val="ru-RU"/>
        </w:rPr>
      </w:pPr>
      <w:r w:rsidRPr="009C200F">
        <w:rPr>
          <w:b w:val="0"/>
          <w:lang w:val="ru-RU"/>
        </w:rPr>
        <w:t xml:space="preserve">Настоящим </w:t>
      </w:r>
      <w:r w:rsidR="000D4AED">
        <w:rPr>
          <w:b w:val="0"/>
          <w:lang w:val="ru-RU"/>
        </w:rPr>
        <w:t>Концедент и Концессионер</w:t>
      </w:r>
      <w:r w:rsidR="000D4AED" w:rsidRPr="009C200F">
        <w:rPr>
          <w:b w:val="0"/>
          <w:lang w:val="ru-RU"/>
        </w:rPr>
        <w:t xml:space="preserve"> </w:t>
      </w:r>
      <w:r w:rsidRPr="009C200F">
        <w:rPr>
          <w:b w:val="0"/>
          <w:lang w:val="ru-RU"/>
        </w:rPr>
        <w:t xml:space="preserve">подтверждают, что обращение Банком взыскания на Обеспечение по Проекту и (или) Передача </w:t>
      </w:r>
      <w:r w:rsidR="002D6B01">
        <w:rPr>
          <w:b w:val="0"/>
          <w:lang w:val="ru-RU"/>
        </w:rPr>
        <w:t>к</w:t>
      </w:r>
      <w:r w:rsidRPr="009C200F">
        <w:rPr>
          <w:b w:val="0"/>
          <w:lang w:val="ru-RU"/>
        </w:rPr>
        <w:t>онтроля не является нарушением какого-либо Договора с Концедентом и сама по себе не приводит к такому нарушению.</w:t>
      </w:r>
    </w:p>
    <w:p w14:paraId="30D94831" w14:textId="56ABD3EB" w:rsidR="00995127" w:rsidRPr="009C200F" w:rsidRDefault="00995127" w:rsidP="00995127">
      <w:pPr>
        <w:pStyle w:val="Level2"/>
        <w:numPr>
          <w:ilvl w:val="1"/>
          <w:numId w:val="5"/>
        </w:numPr>
        <w:rPr>
          <w:b w:val="0"/>
          <w:lang w:val="ru-RU"/>
        </w:rPr>
      </w:pPr>
      <w:r w:rsidRPr="009C200F">
        <w:rPr>
          <w:b w:val="0"/>
          <w:lang w:val="ru-RU"/>
        </w:rPr>
        <w:t xml:space="preserve">Концедент оказывает Банку разумное содействие в связи с обращением взыскания на Обеспечение по Проекту и (или) Передачей </w:t>
      </w:r>
      <w:r w:rsidR="002D6B01">
        <w:rPr>
          <w:b w:val="0"/>
          <w:lang w:val="ru-RU"/>
        </w:rPr>
        <w:t>к</w:t>
      </w:r>
      <w:r w:rsidRPr="009C200F">
        <w:rPr>
          <w:b w:val="0"/>
          <w:lang w:val="ru-RU"/>
        </w:rPr>
        <w:t>онтроля, а Банк обязуется:</w:t>
      </w:r>
    </w:p>
    <w:p w14:paraId="1AB34C15" w14:textId="77777777" w:rsidR="00995127" w:rsidRPr="009C200F" w:rsidRDefault="00995127" w:rsidP="00995127">
      <w:pPr>
        <w:pStyle w:val="Level3"/>
        <w:numPr>
          <w:ilvl w:val="2"/>
          <w:numId w:val="5"/>
        </w:numPr>
        <w:adjustRightInd/>
        <w:ind w:left="1417"/>
        <w:rPr>
          <w:lang w:val="ru-RU"/>
        </w:rPr>
      </w:pPr>
      <w:r w:rsidRPr="009C200F">
        <w:rPr>
          <w:lang w:val="ru-RU"/>
        </w:rPr>
        <w:t>действовать добросовестно и разумно; и</w:t>
      </w:r>
    </w:p>
    <w:p w14:paraId="6B7A71A8" w14:textId="75A0A02E" w:rsidR="00995127" w:rsidRPr="009C200F" w:rsidRDefault="00995127" w:rsidP="00995127">
      <w:pPr>
        <w:pStyle w:val="Level3"/>
        <w:numPr>
          <w:ilvl w:val="2"/>
          <w:numId w:val="5"/>
        </w:numPr>
        <w:adjustRightInd/>
        <w:ind w:left="1417"/>
        <w:rPr>
          <w:lang w:val="ru-RU"/>
        </w:rPr>
      </w:pPr>
      <w:r w:rsidRPr="009C200F">
        <w:rPr>
          <w:lang w:val="ru-RU"/>
        </w:rPr>
        <w:t xml:space="preserve">прилагать разумные усилия для получения части Суммы Возмещения, направляемой на погашение обязательств Концессионера перед Банком, в полном объёме в соответствии с Прямым </w:t>
      </w:r>
      <w:r w:rsidR="002D6B01">
        <w:rPr>
          <w:lang w:val="ru-RU"/>
        </w:rPr>
        <w:t>с</w:t>
      </w:r>
      <w:r w:rsidRPr="009C200F">
        <w:rPr>
          <w:lang w:val="ru-RU"/>
        </w:rPr>
        <w:t>оглашением.</w:t>
      </w:r>
    </w:p>
    <w:p w14:paraId="5367246E" w14:textId="2292B00B" w:rsidR="00995127" w:rsidRPr="009C200F" w:rsidRDefault="00995127" w:rsidP="00995127">
      <w:pPr>
        <w:pStyle w:val="Level2"/>
        <w:numPr>
          <w:ilvl w:val="1"/>
          <w:numId w:val="5"/>
        </w:numPr>
        <w:rPr>
          <w:b w:val="0"/>
          <w:lang w:val="ru-RU"/>
        </w:rPr>
      </w:pPr>
      <w:r w:rsidRPr="009C200F">
        <w:rPr>
          <w:b w:val="0"/>
          <w:lang w:val="ru-RU"/>
        </w:rPr>
        <w:t xml:space="preserve">В течение Периода Передачи </w:t>
      </w:r>
      <w:r w:rsidR="002D6B01">
        <w:rPr>
          <w:b w:val="0"/>
          <w:lang w:val="ru-RU"/>
        </w:rPr>
        <w:t>к</w:t>
      </w:r>
      <w:r w:rsidRPr="009C200F">
        <w:rPr>
          <w:b w:val="0"/>
          <w:lang w:val="ru-RU"/>
        </w:rPr>
        <w:t xml:space="preserve">онтроля Концедент обязуется воздержаться от совершения действия и (или) заявления требований, ущемляющих, </w:t>
      </w:r>
      <w:r w:rsidRPr="009C200F">
        <w:rPr>
          <w:b w:val="0"/>
          <w:lang w:val="ru-RU"/>
        </w:rPr>
        <w:lastRenderedPageBreak/>
        <w:t>ограничивающих или иным образом негативно влияю</w:t>
      </w:r>
      <w:r w:rsidR="00CE5203">
        <w:rPr>
          <w:b w:val="0"/>
          <w:lang w:val="ru-RU"/>
        </w:rPr>
        <w:t>щих на права Банка, связанные с</w:t>
      </w:r>
      <w:r w:rsidRPr="009C200F">
        <w:rPr>
          <w:b w:val="0"/>
          <w:lang w:val="ru-RU"/>
        </w:rPr>
        <w:t xml:space="preserve"> Обеспечением по Проекту.</w:t>
      </w:r>
    </w:p>
    <w:p w14:paraId="36ED671A" w14:textId="77777777" w:rsidR="00995127" w:rsidRPr="009C200F" w:rsidRDefault="00995127" w:rsidP="00995127">
      <w:pPr>
        <w:pStyle w:val="Level1"/>
        <w:numPr>
          <w:ilvl w:val="0"/>
          <w:numId w:val="5"/>
        </w:numPr>
        <w:adjustRightInd/>
        <w:spacing w:before="0"/>
        <w:rPr>
          <w:b w:val="0"/>
          <w:lang w:val="ru-RU"/>
        </w:rPr>
      </w:pPr>
      <w:r w:rsidRPr="009C200F">
        <w:rPr>
          <w:lang w:val="ru-RU"/>
        </w:rPr>
        <w:t>УСТУПКА ПРАВ И ПЕРЕВОД ОБЯЗАТЕЛЬСТВ ПО ПРЯМОМУ СОГЛАШЕНИЮ</w:t>
      </w:r>
    </w:p>
    <w:p w14:paraId="4C9933CD" w14:textId="35C471FF" w:rsidR="00995127" w:rsidRPr="009C200F" w:rsidRDefault="00995127" w:rsidP="00995127">
      <w:pPr>
        <w:pStyle w:val="Level2"/>
        <w:numPr>
          <w:ilvl w:val="1"/>
          <w:numId w:val="5"/>
        </w:numPr>
        <w:rPr>
          <w:b w:val="0"/>
          <w:lang w:val="ru-RU"/>
        </w:rPr>
      </w:pPr>
      <w:bookmarkStart w:id="59" w:name="_Ref432062810"/>
      <w:r w:rsidRPr="009C200F">
        <w:rPr>
          <w:b w:val="0"/>
          <w:lang w:val="ru-RU"/>
        </w:rPr>
        <w:t xml:space="preserve">Ни одна из Сторон не вправе осуществлять уступку своих прав или перевод обязательств по Прямому </w:t>
      </w:r>
      <w:r w:rsidR="002D6B01">
        <w:rPr>
          <w:b w:val="0"/>
          <w:lang w:val="ru-RU"/>
        </w:rPr>
        <w:t>с</w:t>
      </w:r>
      <w:r w:rsidRPr="009C200F">
        <w:rPr>
          <w:b w:val="0"/>
          <w:lang w:val="ru-RU"/>
        </w:rPr>
        <w:t xml:space="preserve">оглашению без согласия других Сторон, за исключением случаев, указанных в пункте 10.2 Прямого </w:t>
      </w:r>
      <w:r w:rsidR="002D6B01">
        <w:rPr>
          <w:b w:val="0"/>
          <w:lang w:val="ru-RU"/>
        </w:rPr>
        <w:t>с</w:t>
      </w:r>
      <w:r w:rsidRPr="009C200F">
        <w:rPr>
          <w:b w:val="0"/>
          <w:lang w:val="ru-RU"/>
        </w:rPr>
        <w:t>оглашения.</w:t>
      </w:r>
      <w:bookmarkEnd w:id="59"/>
    </w:p>
    <w:p w14:paraId="2C6513C5" w14:textId="27C34906" w:rsidR="00995127" w:rsidRPr="009C200F" w:rsidRDefault="00995127" w:rsidP="00995127">
      <w:pPr>
        <w:pStyle w:val="Level2"/>
        <w:numPr>
          <w:ilvl w:val="1"/>
          <w:numId w:val="5"/>
        </w:numPr>
        <w:rPr>
          <w:b w:val="0"/>
          <w:lang w:val="ru-RU"/>
        </w:rPr>
      </w:pPr>
      <w:bookmarkStart w:id="60" w:name="_Ref520913481"/>
      <w:r w:rsidRPr="009C200F">
        <w:rPr>
          <w:b w:val="0"/>
          <w:lang w:val="ru-RU"/>
        </w:rPr>
        <w:t xml:space="preserve">Банк имеет право на полную или частичную уступку своих прав и перевод обязательств по Прямому </w:t>
      </w:r>
      <w:r w:rsidR="002D6B01">
        <w:rPr>
          <w:b w:val="0"/>
          <w:lang w:val="ru-RU"/>
        </w:rPr>
        <w:t>с</w:t>
      </w:r>
      <w:r w:rsidRPr="009C200F">
        <w:rPr>
          <w:b w:val="0"/>
          <w:lang w:val="ru-RU"/>
        </w:rPr>
        <w:t xml:space="preserve">оглашению без согласия Концессионера и Концедента лицу или лицам, которым он уступает соответствующие права и (или) переводит обязательства по Соглашениям о </w:t>
      </w:r>
      <w:r w:rsidR="002D6B01">
        <w:rPr>
          <w:b w:val="0"/>
          <w:lang w:val="ru-RU"/>
        </w:rPr>
        <w:t>ф</w:t>
      </w:r>
      <w:r w:rsidRPr="009C200F">
        <w:rPr>
          <w:b w:val="0"/>
          <w:lang w:val="ru-RU"/>
        </w:rPr>
        <w:t>инансировании.</w:t>
      </w:r>
      <w:bookmarkEnd w:id="60"/>
      <w:r w:rsidRPr="009C200F">
        <w:rPr>
          <w:b w:val="0"/>
          <w:lang w:val="ru-RU"/>
        </w:rPr>
        <w:t xml:space="preserve"> При этом Концессионер и Концедент настоящим выражают своё безусловное и безотзывное согласие на осуществление Банком указанных в настоящем пункте уступки прав и перевода обязанностей, вытекающих из Прямого </w:t>
      </w:r>
      <w:r w:rsidR="002D6B01">
        <w:rPr>
          <w:b w:val="0"/>
          <w:lang w:val="ru-RU"/>
        </w:rPr>
        <w:t>с</w:t>
      </w:r>
      <w:r w:rsidRPr="009C200F">
        <w:rPr>
          <w:b w:val="0"/>
          <w:lang w:val="ru-RU"/>
        </w:rPr>
        <w:t>оглашения.</w:t>
      </w:r>
    </w:p>
    <w:p w14:paraId="3CB42D4E" w14:textId="77777777" w:rsidR="00995127" w:rsidRPr="009C200F" w:rsidRDefault="00995127" w:rsidP="00995127">
      <w:pPr>
        <w:pStyle w:val="Level1"/>
        <w:numPr>
          <w:ilvl w:val="0"/>
          <w:numId w:val="5"/>
        </w:numPr>
        <w:adjustRightInd/>
        <w:spacing w:before="0"/>
        <w:rPr>
          <w:b w:val="0"/>
          <w:lang w:val="ru-RU"/>
        </w:rPr>
      </w:pPr>
      <w:bookmarkStart w:id="61" w:name="_Toc462857195"/>
      <w:r w:rsidRPr="009C200F">
        <w:rPr>
          <w:lang w:val="ru-RU"/>
        </w:rPr>
        <w:t>ИЗМЕНЕНИЕ И ПРЕКРАЩЕНИЕ ПРЯМОГО СОГЛАШЕНИЯ. ОТВЕТСТВЕННОСТЬ СТОРОН И РАЗРЕШЕНИЕ СПОРОВ</w:t>
      </w:r>
      <w:bookmarkEnd w:id="61"/>
    </w:p>
    <w:p w14:paraId="673AE0C6" w14:textId="1E037125" w:rsidR="00995127" w:rsidRPr="009C200F" w:rsidRDefault="00995127" w:rsidP="00995127">
      <w:pPr>
        <w:pStyle w:val="Level2"/>
        <w:numPr>
          <w:ilvl w:val="1"/>
          <w:numId w:val="5"/>
        </w:numPr>
        <w:rPr>
          <w:b w:val="0"/>
          <w:lang w:val="ru-RU"/>
        </w:rPr>
      </w:pPr>
      <w:r w:rsidRPr="009C200F">
        <w:rPr>
          <w:b w:val="0"/>
          <w:lang w:val="ru-RU"/>
        </w:rPr>
        <w:t xml:space="preserve">Прямое </w:t>
      </w:r>
      <w:r w:rsidR="002D6B01">
        <w:rPr>
          <w:b w:val="0"/>
          <w:lang w:val="ru-RU"/>
        </w:rPr>
        <w:t>с</w:t>
      </w:r>
      <w:r w:rsidRPr="009C200F">
        <w:rPr>
          <w:b w:val="0"/>
          <w:lang w:val="ru-RU"/>
        </w:rPr>
        <w:t>оглашени</w:t>
      </w:r>
      <w:r w:rsidR="007C4A75">
        <w:rPr>
          <w:b w:val="0"/>
          <w:lang w:val="ru-RU"/>
        </w:rPr>
        <w:t>е</w:t>
      </w:r>
      <w:r w:rsidRPr="009C200F">
        <w:rPr>
          <w:b w:val="0"/>
          <w:lang w:val="ru-RU"/>
        </w:rPr>
        <w:t xml:space="preserve"> может быть изменено или прекращено в порядке, предусмотренном Законодательством.</w:t>
      </w:r>
    </w:p>
    <w:p w14:paraId="58CE0B28" w14:textId="10E5DF62" w:rsidR="00995127" w:rsidRPr="009C200F" w:rsidRDefault="00995127" w:rsidP="00995127">
      <w:pPr>
        <w:pStyle w:val="Level2"/>
        <w:numPr>
          <w:ilvl w:val="1"/>
          <w:numId w:val="5"/>
        </w:numPr>
        <w:rPr>
          <w:b w:val="0"/>
          <w:lang w:val="ru-RU"/>
        </w:rPr>
      </w:pPr>
      <w:r w:rsidRPr="009C200F">
        <w:rPr>
          <w:b w:val="0"/>
          <w:lang w:val="ru-RU"/>
        </w:rPr>
        <w:t xml:space="preserve">Сторона, не исполнившая Прямое </w:t>
      </w:r>
      <w:r w:rsidR="002D6B01">
        <w:rPr>
          <w:b w:val="0"/>
          <w:lang w:val="ru-RU"/>
        </w:rPr>
        <w:t>с</w:t>
      </w:r>
      <w:r w:rsidRPr="009C200F">
        <w:rPr>
          <w:b w:val="0"/>
          <w:lang w:val="ru-RU"/>
        </w:rPr>
        <w:t xml:space="preserve">оглашение или исполнившая его ненадлежащим образом, несет ответственность, если не докажет, что надлежащее исполнение оказалось невозможным вследствие наступления обстоятельства непреодолимой силы или действий (бездействий) другой Стороны, кроме случаев, когда Законодательством или Прямым </w:t>
      </w:r>
      <w:r w:rsidR="002D6B01">
        <w:rPr>
          <w:b w:val="0"/>
          <w:lang w:val="ru-RU"/>
        </w:rPr>
        <w:t>с</w:t>
      </w:r>
      <w:r w:rsidRPr="009C200F">
        <w:rPr>
          <w:b w:val="0"/>
          <w:lang w:val="ru-RU"/>
        </w:rPr>
        <w:t>оглашением прямо предусмотрены иные основания ответственности.</w:t>
      </w:r>
    </w:p>
    <w:p w14:paraId="42139217" w14:textId="5EA04CC6" w:rsidR="009D5FF6" w:rsidRDefault="00995127" w:rsidP="006B7F04">
      <w:pPr>
        <w:pStyle w:val="Level2"/>
        <w:numPr>
          <w:ilvl w:val="0"/>
          <w:numId w:val="0"/>
        </w:numPr>
        <w:ind w:left="709"/>
        <w:rPr>
          <w:b w:val="0"/>
          <w:lang w:val="ru-RU"/>
        </w:rPr>
      </w:pPr>
      <w:r w:rsidRPr="009C200F">
        <w:rPr>
          <w:b w:val="0"/>
          <w:lang w:val="ru-RU"/>
        </w:rPr>
        <w:t xml:space="preserve">Во избежание сомнений, Банк не несёт ответственности за выполнение Плана Передачи </w:t>
      </w:r>
      <w:r w:rsidR="002D6B01">
        <w:rPr>
          <w:b w:val="0"/>
          <w:lang w:val="ru-RU"/>
        </w:rPr>
        <w:t>к</w:t>
      </w:r>
      <w:r w:rsidRPr="009C200F">
        <w:rPr>
          <w:b w:val="0"/>
          <w:lang w:val="ru-RU"/>
        </w:rPr>
        <w:t xml:space="preserve">онтроля, а равно за иные действия (бездействия) Замещающего </w:t>
      </w:r>
      <w:r w:rsidR="002D6B01">
        <w:rPr>
          <w:b w:val="0"/>
          <w:lang w:val="ru-RU"/>
        </w:rPr>
        <w:t>л</w:t>
      </w:r>
      <w:r w:rsidRPr="009C200F">
        <w:rPr>
          <w:b w:val="0"/>
          <w:lang w:val="ru-RU"/>
        </w:rPr>
        <w:t>ица или Концессионера или в связи с ними.</w:t>
      </w:r>
    </w:p>
    <w:p w14:paraId="23F7C824" w14:textId="00A25821" w:rsidR="00500020" w:rsidRDefault="00C56FDE" w:rsidP="00B72A75">
      <w:pPr>
        <w:pStyle w:val="Level2"/>
        <w:numPr>
          <w:ilvl w:val="1"/>
          <w:numId w:val="5"/>
        </w:numPr>
        <w:rPr>
          <w:b w:val="0"/>
          <w:lang w:val="ru-RU"/>
        </w:rPr>
      </w:pPr>
      <w:r>
        <w:rPr>
          <w:b w:val="0"/>
          <w:lang w:val="ru-RU"/>
        </w:rPr>
        <w:t>В случае существенного нарушения Прямого соглашения Концессионером Конце</w:t>
      </w:r>
      <w:r w:rsidR="000A5363">
        <w:rPr>
          <w:b w:val="0"/>
          <w:lang w:val="ru-RU"/>
        </w:rPr>
        <w:t>д</w:t>
      </w:r>
      <w:r>
        <w:rPr>
          <w:b w:val="0"/>
          <w:lang w:val="ru-RU"/>
        </w:rPr>
        <w:t xml:space="preserve">ент вправе направить требование о Досрочном Прекращении Соглашения в соответствии с подпунктом о) пункта 4.1 </w:t>
      </w:r>
      <w:r w:rsidRPr="009C200F">
        <w:rPr>
          <w:b w:val="0"/>
          <w:lang w:val="ru-RU"/>
        </w:rPr>
        <w:t xml:space="preserve">Приложения </w:t>
      </w:r>
      <w:r>
        <w:rPr>
          <w:b w:val="0"/>
          <w:lang w:val="ru-RU"/>
        </w:rPr>
        <w:t>9</w:t>
      </w:r>
      <w:r w:rsidRPr="009C200F">
        <w:rPr>
          <w:b w:val="0"/>
          <w:lang w:val="ru-RU"/>
        </w:rPr>
        <w:t xml:space="preserve"> (</w:t>
      </w:r>
      <w:r>
        <w:rPr>
          <w:b w:val="0"/>
          <w:lang w:val="ru-RU"/>
        </w:rPr>
        <w:t>Изменение и</w:t>
      </w:r>
      <w:r w:rsidRPr="00090755">
        <w:rPr>
          <w:b w:val="0"/>
          <w:lang w:val="ru-RU"/>
        </w:rPr>
        <w:t xml:space="preserve"> П</w:t>
      </w:r>
      <w:r>
        <w:rPr>
          <w:b w:val="0"/>
          <w:lang w:val="ru-RU"/>
        </w:rPr>
        <w:t>рекращение</w:t>
      </w:r>
      <w:r w:rsidRPr="00090755">
        <w:rPr>
          <w:b w:val="0"/>
          <w:lang w:val="ru-RU"/>
        </w:rPr>
        <w:t xml:space="preserve"> Соглашения</w:t>
      </w:r>
      <w:r w:rsidRPr="009C200F">
        <w:rPr>
          <w:b w:val="0"/>
          <w:lang w:val="ru-RU"/>
        </w:rPr>
        <w:t>) к Соглашению</w:t>
      </w:r>
      <w:r>
        <w:rPr>
          <w:b w:val="0"/>
          <w:lang w:val="ru-RU"/>
        </w:rPr>
        <w:t xml:space="preserve">. </w:t>
      </w:r>
      <w:r w:rsidR="00086079">
        <w:rPr>
          <w:b w:val="0"/>
          <w:lang w:val="ru-RU"/>
        </w:rPr>
        <w:t>Существенным нарушени</w:t>
      </w:r>
      <w:r w:rsidR="00B72A75">
        <w:rPr>
          <w:b w:val="0"/>
          <w:lang w:val="ru-RU"/>
        </w:rPr>
        <w:t>ем</w:t>
      </w:r>
      <w:r w:rsidR="005979FA">
        <w:rPr>
          <w:b w:val="0"/>
          <w:lang w:val="ru-RU"/>
        </w:rPr>
        <w:t xml:space="preserve"> Прямого соглашения Концессионером</w:t>
      </w:r>
      <w:r w:rsidR="00086079">
        <w:rPr>
          <w:b w:val="0"/>
          <w:lang w:val="ru-RU"/>
        </w:rPr>
        <w:t>, среди прочего, явля</w:t>
      </w:r>
      <w:r w:rsidR="00500020">
        <w:rPr>
          <w:b w:val="0"/>
          <w:lang w:val="ru-RU"/>
        </w:rPr>
        <w:t>ю</w:t>
      </w:r>
      <w:r w:rsidR="00086079">
        <w:rPr>
          <w:b w:val="0"/>
          <w:lang w:val="ru-RU"/>
        </w:rPr>
        <w:t>тся</w:t>
      </w:r>
      <w:r w:rsidR="00500020">
        <w:rPr>
          <w:b w:val="0"/>
          <w:lang w:val="ru-RU"/>
        </w:rPr>
        <w:t>:</w:t>
      </w:r>
      <w:r w:rsidR="00B72A75">
        <w:rPr>
          <w:b w:val="0"/>
          <w:lang w:val="ru-RU"/>
        </w:rPr>
        <w:t xml:space="preserve"> </w:t>
      </w:r>
    </w:p>
    <w:p w14:paraId="0E506D87" w14:textId="7FE97C03" w:rsidR="00500020" w:rsidRDefault="00500020" w:rsidP="00500020">
      <w:pPr>
        <w:pStyle w:val="Level2"/>
        <w:numPr>
          <w:ilvl w:val="0"/>
          <w:numId w:val="0"/>
        </w:numPr>
        <w:tabs>
          <w:tab w:val="left" w:pos="709"/>
        </w:tabs>
        <w:ind w:left="709"/>
        <w:rPr>
          <w:b w:val="0"/>
          <w:lang w:val="ru-RU"/>
        </w:rPr>
      </w:pPr>
      <w:r>
        <w:rPr>
          <w:b w:val="0"/>
          <w:lang w:val="ru-RU"/>
        </w:rPr>
        <w:t xml:space="preserve">а) </w:t>
      </w:r>
      <w:r w:rsidR="00086079" w:rsidRPr="00B72A75">
        <w:rPr>
          <w:b w:val="0"/>
          <w:lang w:val="ru-RU"/>
        </w:rPr>
        <w:t>нарушение срока направления</w:t>
      </w:r>
      <w:r w:rsidR="005979FA" w:rsidRPr="00B72A75">
        <w:rPr>
          <w:b w:val="0"/>
          <w:lang w:val="ru-RU"/>
        </w:rPr>
        <w:t xml:space="preserve"> в суд</w:t>
      </w:r>
      <w:r w:rsidR="00086079" w:rsidRPr="00B72A75">
        <w:rPr>
          <w:b w:val="0"/>
          <w:lang w:val="ru-RU"/>
        </w:rPr>
        <w:t xml:space="preserve"> требования о Досрочном Прекращении Соглашения, предусмотренного пунктом </w:t>
      </w:r>
      <w:r w:rsidR="0035168F">
        <w:rPr>
          <w:b w:val="0"/>
          <w:lang w:val="ru-RU"/>
        </w:rPr>
        <w:t>6.11</w:t>
      </w:r>
      <w:r w:rsidR="00031F73" w:rsidRPr="00B72A75">
        <w:rPr>
          <w:b w:val="0"/>
          <w:lang w:val="ru-RU"/>
        </w:rPr>
        <w:t xml:space="preserve"> Прямого соглашения</w:t>
      </w:r>
      <w:r>
        <w:rPr>
          <w:b w:val="0"/>
          <w:lang w:val="ru-RU"/>
        </w:rPr>
        <w:t>;</w:t>
      </w:r>
    </w:p>
    <w:p w14:paraId="0AC617F1" w14:textId="646729F7" w:rsidR="00500020" w:rsidRPr="00500020" w:rsidRDefault="00500020" w:rsidP="00500020">
      <w:pPr>
        <w:pStyle w:val="Level2"/>
        <w:numPr>
          <w:ilvl w:val="0"/>
          <w:numId w:val="0"/>
        </w:numPr>
        <w:tabs>
          <w:tab w:val="left" w:pos="709"/>
        </w:tabs>
        <w:ind w:left="709"/>
        <w:rPr>
          <w:b w:val="0"/>
          <w:lang w:val="ru-RU"/>
        </w:rPr>
      </w:pPr>
      <w:r>
        <w:rPr>
          <w:b w:val="0"/>
          <w:lang w:val="ru-RU"/>
        </w:rPr>
        <w:t>б)</w:t>
      </w:r>
      <w:r w:rsidRPr="00500020">
        <w:rPr>
          <w:b w:val="0"/>
          <w:lang w:val="ru-RU"/>
        </w:rPr>
        <w:t xml:space="preserve"> предоставление Концессионером недостоверных заверений, указанных в пункте 3.2 Прямого соглашения, приводящее к причинению ущерба </w:t>
      </w:r>
      <w:proofErr w:type="spellStart"/>
      <w:r w:rsidRPr="00500020">
        <w:rPr>
          <w:b w:val="0"/>
          <w:lang w:val="ru-RU"/>
        </w:rPr>
        <w:t>Концеденту</w:t>
      </w:r>
      <w:proofErr w:type="spellEnd"/>
      <w:r w:rsidRPr="00500020">
        <w:rPr>
          <w:b w:val="0"/>
          <w:lang w:val="ru-RU"/>
        </w:rPr>
        <w:t xml:space="preserve"> в размере, превышающем 5 % (пять процентов) от Строительной Стоимости с учетом ежегодной индексации с использованием индекса потребительских цен на товары и услуги по Российской Федерации за соответствующий период.</w:t>
      </w:r>
    </w:p>
    <w:p w14:paraId="747701B9" w14:textId="3FE7889D" w:rsidR="004823BA" w:rsidRPr="00860665" w:rsidRDefault="00031211" w:rsidP="006B7F04">
      <w:pPr>
        <w:pStyle w:val="Level2"/>
        <w:numPr>
          <w:ilvl w:val="1"/>
          <w:numId w:val="5"/>
        </w:numPr>
        <w:rPr>
          <w:b w:val="0"/>
          <w:lang w:val="ru-RU"/>
        </w:rPr>
      </w:pPr>
      <w:r w:rsidRPr="00860665">
        <w:rPr>
          <w:b w:val="0"/>
          <w:lang w:val="ru-RU"/>
        </w:rPr>
        <w:t>В случае существенного нарушения Прямого соглашения Концедентом Концессионер вправе на</w:t>
      </w:r>
      <w:r w:rsidR="00CE5203" w:rsidRPr="00860665">
        <w:rPr>
          <w:b w:val="0"/>
          <w:lang w:val="ru-RU"/>
        </w:rPr>
        <w:t>править требование о Досрочном П</w:t>
      </w:r>
      <w:r w:rsidRPr="00860665">
        <w:rPr>
          <w:b w:val="0"/>
          <w:lang w:val="ru-RU"/>
        </w:rPr>
        <w:t xml:space="preserve">рекращении Соглашения в соответствии </w:t>
      </w:r>
      <w:r w:rsidR="00C56FDE" w:rsidRPr="00860665">
        <w:rPr>
          <w:b w:val="0"/>
          <w:lang w:val="ru-RU"/>
        </w:rPr>
        <w:t>с подпунктом р) пункта 5.1 Приложения 9 (Изменение и Прекращение Соглашения) к Соглашению</w:t>
      </w:r>
      <w:r w:rsidRPr="00860665">
        <w:rPr>
          <w:b w:val="0"/>
          <w:lang w:val="ru-RU"/>
        </w:rPr>
        <w:t xml:space="preserve">. </w:t>
      </w:r>
      <w:r w:rsidR="004823BA" w:rsidRPr="00860665">
        <w:rPr>
          <w:b w:val="0"/>
          <w:lang w:val="ru-RU"/>
        </w:rPr>
        <w:t xml:space="preserve">Существенными нарушениями </w:t>
      </w:r>
      <w:r w:rsidRPr="00860665">
        <w:rPr>
          <w:b w:val="0"/>
          <w:lang w:val="ru-RU"/>
        </w:rPr>
        <w:t>Прямого соглашения Концедентом, среди прочего, являются</w:t>
      </w:r>
      <w:r w:rsidR="00367DAE" w:rsidRPr="00860665">
        <w:rPr>
          <w:b w:val="0"/>
          <w:lang w:val="ru-RU"/>
        </w:rPr>
        <w:t>:</w:t>
      </w:r>
    </w:p>
    <w:p w14:paraId="2D829D35" w14:textId="1D4C7F40" w:rsidR="00FF2D4D" w:rsidRPr="00E50166" w:rsidRDefault="00FF2D4D" w:rsidP="00E50166">
      <w:pPr>
        <w:pStyle w:val="Level3"/>
        <w:numPr>
          <w:ilvl w:val="2"/>
          <w:numId w:val="5"/>
        </w:numPr>
        <w:adjustRightInd/>
        <w:ind w:left="1417"/>
        <w:rPr>
          <w:lang w:val="ru-RU"/>
        </w:rPr>
      </w:pPr>
      <w:r w:rsidRPr="00E50166">
        <w:rPr>
          <w:lang w:val="ru-RU"/>
        </w:rPr>
        <w:lastRenderedPageBreak/>
        <w:t>предоставление Концедентом недостоверных заверений, указанных в пункте 3.1 Прямого соглашения, приводящее к причинению Банку ущерба в размере, превышающем 1 000 000 (Один миллион) рублей</w:t>
      </w:r>
      <w:r>
        <w:rPr>
          <w:lang w:val="ru-RU"/>
        </w:rPr>
        <w:t>;</w:t>
      </w:r>
    </w:p>
    <w:p w14:paraId="6BD1FEC5" w14:textId="3558A42F" w:rsidR="00501855" w:rsidRPr="00E50166" w:rsidRDefault="00860665" w:rsidP="00BC6470">
      <w:pPr>
        <w:pStyle w:val="Level3"/>
        <w:numPr>
          <w:ilvl w:val="2"/>
          <w:numId w:val="5"/>
        </w:numPr>
        <w:tabs>
          <w:tab w:val="clear" w:pos="708"/>
          <w:tab w:val="left" w:pos="709"/>
        </w:tabs>
        <w:adjustRightInd/>
        <w:ind w:left="1417"/>
        <w:rPr>
          <w:lang w:val="ru-RU"/>
        </w:rPr>
      </w:pPr>
      <w:r w:rsidRPr="00E50166">
        <w:rPr>
          <w:lang w:val="ru-RU"/>
        </w:rPr>
        <w:t xml:space="preserve">внесение изменений в Договоры с </w:t>
      </w:r>
      <w:proofErr w:type="spellStart"/>
      <w:r w:rsidRPr="00E50166">
        <w:rPr>
          <w:lang w:val="ru-RU"/>
        </w:rPr>
        <w:t>Концедентом</w:t>
      </w:r>
      <w:proofErr w:type="spellEnd"/>
      <w:r w:rsidRPr="00E50166">
        <w:rPr>
          <w:lang w:val="ru-RU"/>
        </w:rPr>
        <w:t xml:space="preserve"> </w:t>
      </w:r>
      <w:r w:rsidR="008F1A77" w:rsidRPr="00394806">
        <w:rPr>
          <w:lang w:val="ru-RU"/>
        </w:rPr>
        <w:t xml:space="preserve">или Договор подряда </w:t>
      </w:r>
      <w:r w:rsidRPr="00E50166">
        <w:rPr>
          <w:lang w:val="ru-RU"/>
        </w:rPr>
        <w:t>без согласования Банка в случаях, когда такое согласование требуется в соответствии с пунктами 5.1-5.3 Прямого соглашения;</w:t>
      </w:r>
    </w:p>
    <w:p w14:paraId="7227CB04" w14:textId="23957F05" w:rsidR="00501855" w:rsidRPr="002D1925" w:rsidRDefault="009A3E94" w:rsidP="004B068B">
      <w:pPr>
        <w:pStyle w:val="Level3"/>
        <w:numPr>
          <w:ilvl w:val="2"/>
          <w:numId w:val="5"/>
        </w:numPr>
        <w:tabs>
          <w:tab w:val="clear" w:pos="708"/>
          <w:tab w:val="left" w:pos="1559"/>
        </w:tabs>
        <w:adjustRightInd/>
        <w:ind w:left="1417"/>
        <w:rPr>
          <w:lang w:val="ru-RU"/>
        </w:rPr>
      </w:pPr>
      <w:r>
        <w:rPr>
          <w:lang w:val="ru-RU"/>
        </w:rPr>
        <w:t xml:space="preserve">нарушение </w:t>
      </w:r>
      <w:r w:rsidR="00EB1E1F">
        <w:rPr>
          <w:lang w:val="ru-RU"/>
        </w:rPr>
        <w:t>срока</w:t>
      </w:r>
      <w:r>
        <w:rPr>
          <w:lang w:val="ru-RU"/>
        </w:rPr>
        <w:t xml:space="preserve"> направления</w:t>
      </w:r>
      <w:r w:rsidR="005979FA">
        <w:rPr>
          <w:lang w:val="ru-RU"/>
        </w:rPr>
        <w:t xml:space="preserve"> в суд</w:t>
      </w:r>
      <w:r>
        <w:rPr>
          <w:lang w:val="ru-RU"/>
        </w:rPr>
        <w:t xml:space="preserve"> требования о Досрочн</w:t>
      </w:r>
      <w:r w:rsidR="00CE5203">
        <w:rPr>
          <w:lang w:val="ru-RU"/>
        </w:rPr>
        <w:t>ом П</w:t>
      </w:r>
      <w:r>
        <w:rPr>
          <w:lang w:val="ru-RU"/>
        </w:rPr>
        <w:t>рекращении Соглашения</w:t>
      </w:r>
      <w:r w:rsidR="00EB1E1F">
        <w:rPr>
          <w:lang w:val="ru-RU"/>
        </w:rPr>
        <w:t xml:space="preserve">, предусмотренного пунктом </w:t>
      </w:r>
      <w:r w:rsidR="00552595" w:rsidRPr="002D1925">
        <w:rPr>
          <w:lang w:val="ru-RU"/>
        </w:rPr>
        <w:t>6.12</w:t>
      </w:r>
      <w:r w:rsidR="00EB1E1F" w:rsidRPr="002D1925">
        <w:rPr>
          <w:lang w:val="ru-RU"/>
        </w:rPr>
        <w:t xml:space="preserve"> Прямого соглашения</w:t>
      </w:r>
      <w:r w:rsidR="00501855" w:rsidRPr="002D1925">
        <w:rPr>
          <w:lang w:val="ru-RU"/>
        </w:rPr>
        <w:t>;</w:t>
      </w:r>
    </w:p>
    <w:p w14:paraId="5158E69C" w14:textId="0478C67C" w:rsidR="00031F73" w:rsidRPr="00712D88" w:rsidRDefault="00501855" w:rsidP="001502EC">
      <w:pPr>
        <w:pStyle w:val="Level3"/>
        <w:numPr>
          <w:ilvl w:val="2"/>
          <w:numId w:val="5"/>
        </w:numPr>
        <w:adjustRightInd/>
        <w:ind w:left="1417"/>
        <w:rPr>
          <w:lang w:val="ru-RU"/>
        </w:rPr>
      </w:pPr>
      <w:r w:rsidRPr="002D1925">
        <w:rPr>
          <w:lang w:val="ru-RU"/>
        </w:rPr>
        <w:t>нарушение порядка выплаты Денежных обязательств Концедента и Возмещения, предусмотренного разделом 4</w:t>
      </w:r>
      <w:r w:rsidR="00EB1E1F">
        <w:rPr>
          <w:lang w:val="ru-RU"/>
        </w:rPr>
        <w:t xml:space="preserve"> Прямого соглашения</w:t>
      </w:r>
      <w:bookmarkStart w:id="62" w:name="_Ref476517615"/>
      <w:r w:rsidR="00031F73" w:rsidRPr="00712D88">
        <w:rPr>
          <w:lang w:val="ru-RU"/>
        </w:rPr>
        <w:t>.</w:t>
      </w:r>
    </w:p>
    <w:p w14:paraId="4C5BCCFD" w14:textId="01F62E89" w:rsidR="00995127" w:rsidRPr="009C200F" w:rsidRDefault="00995127" w:rsidP="00995127">
      <w:pPr>
        <w:pStyle w:val="Level2"/>
        <w:numPr>
          <w:ilvl w:val="1"/>
          <w:numId w:val="5"/>
        </w:numPr>
        <w:rPr>
          <w:b w:val="0"/>
          <w:lang w:val="ru-RU"/>
        </w:rPr>
      </w:pPr>
      <w:r w:rsidRPr="009C200F">
        <w:rPr>
          <w:b w:val="0"/>
          <w:lang w:val="ru-RU"/>
        </w:rPr>
        <w:t xml:space="preserve">Все споры, разногласия или требования, вытекающие из Прямого </w:t>
      </w:r>
      <w:r w:rsidR="002D6B01">
        <w:rPr>
          <w:b w:val="0"/>
          <w:lang w:val="ru-RU"/>
        </w:rPr>
        <w:t>с</w:t>
      </w:r>
      <w:r w:rsidRPr="009C200F">
        <w:rPr>
          <w:b w:val="0"/>
          <w:lang w:val="ru-RU"/>
        </w:rPr>
        <w:t>оглашения, в том числе касающиеся его исполнения, нарушения, расторжения, недействительности или толкования, должны разрешаться в досудебном порядке.</w:t>
      </w:r>
    </w:p>
    <w:p w14:paraId="78D3F5A0" w14:textId="74B1B1FD" w:rsidR="00995127" w:rsidRPr="009C200F" w:rsidRDefault="00995127" w:rsidP="00995127">
      <w:pPr>
        <w:pStyle w:val="Level2"/>
        <w:numPr>
          <w:ilvl w:val="0"/>
          <w:numId w:val="0"/>
        </w:numPr>
        <w:ind w:left="709"/>
        <w:rPr>
          <w:b w:val="0"/>
          <w:lang w:val="ru-RU"/>
        </w:rPr>
      </w:pPr>
      <w:r w:rsidRPr="009C200F">
        <w:rPr>
          <w:b w:val="0"/>
          <w:lang w:val="ru-RU"/>
        </w:rPr>
        <w:t xml:space="preserve">Если Стороны в течение 30 (тридцати) Календарных </w:t>
      </w:r>
      <w:r w:rsidR="00CE5203">
        <w:rPr>
          <w:b w:val="0"/>
          <w:lang w:val="ru-RU"/>
        </w:rPr>
        <w:t>Д</w:t>
      </w:r>
      <w:r w:rsidRPr="009C200F">
        <w:rPr>
          <w:b w:val="0"/>
          <w:lang w:val="ru-RU"/>
        </w:rPr>
        <w:t xml:space="preserve">ней с момента направления соответствующего требования не смогли разрешить спор в досудебном порядке, такой спор вне зависимости от причин, будет разрешен </w:t>
      </w:r>
      <w:r w:rsidRPr="002D1925">
        <w:rPr>
          <w:b w:val="0"/>
          <w:lang w:val="ru-RU"/>
        </w:rPr>
        <w:t>арбитражным</w:t>
      </w:r>
      <w:r w:rsidRPr="009C200F">
        <w:rPr>
          <w:b w:val="0"/>
          <w:lang w:val="ru-RU"/>
        </w:rPr>
        <w:t xml:space="preserve"> судом </w:t>
      </w:r>
      <w:r w:rsidR="005A24F7" w:rsidRPr="005A24F7">
        <w:rPr>
          <w:b w:val="0"/>
          <w:lang w:val="ru-RU"/>
        </w:rPr>
        <w:t>[***]</w:t>
      </w:r>
      <w:r w:rsidR="005A24F7">
        <w:rPr>
          <w:b w:val="0"/>
          <w:lang w:val="ru-RU"/>
        </w:rPr>
        <w:t xml:space="preserve"> </w:t>
      </w:r>
      <w:r w:rsidR="001A31E5">
        <w:rPr>
          <w:b w:val="0"/>
          <w:lang w:val="ru-RU"/>
        </w:rPr>
        <w:t>области</w:t>
      </w:r>
      <w:r w:rsidR="001A31E5" w:rsidRPr="009C200F">
        <w:rPr>
          <w:b w:val="0"/>
          <w:lang w:val="ru-RU"/>
        </w:rPr>
        <w:t>.</w:t>
      </w:r>
    </w:p>
    <w:p w14:paraId="7682F4A8" w14:textId="77777777" w:rsidR="00995127" w:rsidRPr="009C200F" w:rsidRDefault="00995127" w:rsidP="00995127">
      <w:pPr>
        <w:pStyle w:val="Level1"/>
        <w:numPr>
          <w:ilvl w:val="0"/>
          <w:numId w:val="5"/>
        </w:numPr>
        <w:adjustRightInd/>
        <w:spacing w:before="0"/>
        <w:rPr>
          <w:b w:val="0"/>
        </w:rPr>
      </w:pPr>
      <w:bookmarkStart w:id="63" w:name="_Toc462857200"/>
      <w:bookmarkStart w:id="64" w:name="_Toc462857196"/>
      <w:bookmarkEnd w:id="62"/>
      <w:r w:rsidRPr="009C200F">
        <w:t>КОНФИДЕНЦИАЛЬНОСТЬ</w:t>
      </w:r>
      <w:bookmarkEnd w:id="63"/>
    </w:p>
    <w:p w14:paraId="18F0C2DA" w14:textId="0FEE7040" w:rsidR="00995127" w:rsidRPr="009C200F" w:rsidRDefault="00995127" w:rsidP="00995127">
      <w:pPr>
        <w:pStyle w:val="Level2"/>
        <w:numPr>
          <w:ilvl w:val="1"/>
          <w:numId w:val="5"/>
        </w:numPr>
        <w:rPr>
          <w:b w:val="0"/>
          <w:lang w:val="ru-RU"/>
        </w:rPr>
      </w:pPr>
      <w:bookmarkStart w:id="65" w:name="_Ref432015475"/>
      <w:r w:rsidRPr="009C200F">
        <w:rPr>
          <w:b w:val="0"/>
          <w:lang w:val="ru-RU"/>
        </w:rPr>
        <w:t xml:space="preserve">С учетом положений пункта 12.3 Прямого </w:t>
      </w:r>
      <w:r w:rsidR="005B6404">
        <w:rPr>
          <w:b w:val="0"/>
          <w:lang w:val="ru-RU"/>
        </w:rPr>
        <w:t>с</w:t>
      </w:r>
      <w:r w:rsidR="005B6404" w:rsidRPr="009C200F">
        <w:rPr>
          <w:b w:val="0"/>
          <w:lang w:val="ru-RU"/>
        </w:rPr>
        <w:t xml:space="preserve">оглашения </w:t>
      </w:r>
      <w:r w:rsidRPr="009C200F">
        <w:rPr>
          <w:b w:val="0"/>
          <w:lang w:val="ru-RU"/>
        </w:rPr>
        <w:t xml:space="preserve">Стороны обязуются сохранять в тайне все коммерческие, финансовые и технические данные, полученные ими при заключении Прямого </w:t>
      </w:r>
      <w:r w:rsidR="005B6404">
        <w:rPr>
          <w:b w:val="0"/>
          <w:lang w:val="ru-RU"/>
        </w:rPr>
        <w:t>с</w:t>
      </w:r>
      <w:r w:rsidRPr="009C200F">
        <w:rPr>
          <w:b w:val="0"/>
          <w:lang w:val="ru-RU"/>
        </w:rPr>
        <w:t xml:space="preserve">оглашения и в рамках его исполнения, а также обязуются не раскрывать и не использовать такие данные в целях, не связанных с исполнением Прямого </w:t>
      </w:r>
      <w:r w:rsidR="00544DD9">
        <w:rPr>
          <w:b w:val="0"/>
          <w:lang w:val="ru-RU"/>
        </w:rPr>
        <w:t>с</w:t>
      </w:r>
      <w:r w:rsidRPr="009C200F">
        <w:rPr>
          <w:b w:val="0"/>
          <w:lang w:val="ru-RU"/>
        </w:rPr>
        <w:t xml:space="preserve">оглашения. </w:t>
      </w:r>
      <w:r w:rsidR="005B6404">
        <w:rPr>
          <w:b w:val="0"/>
          <w:lang w:val="ru-RU"/>
        </w:rPr>
        <w:t>У</w:t>
      </w:r>
      <w:r w:rsidRPr="009C200F">
        <w:rPr>
          <w:b w:val="0"/>
          <w:lang w:val="ru-RU"/>
        </w:rPr>
        <w:t xml:space="preserve">казанные в настоящем пункте ограничения не распространяются на информацию и данные, обязательное предоставление и (или) опубликование которых предусмотрено Законодательством, данные государственной статистической отчетности, информацию и данные о Проекте, размещение и использование которых необходимо </w:t>
      </w:r>
      <w:proofErr w:type="spellStart"/>
      <w:r w:rsidRPr="009C200F">
        <w:rPr>
          <w:b w:val="0"/>
          <w:lang w:val="ru-RU"/>
        </w:rPr>
        <w:t>Концеденту</w:t>
      </w:r>
      <w:proofErr w:type="spellEnd"/>
      <w:r w:rsidRPr="009C200F">
        <w:rPr>
          <w:b w:val="0"/>
          <w:lang w:val="ru-RU"/>
        </w:rPr>
        <w:t xml:space="preserve"> для исполнения возложенных на него публичных функций, за исключением случаев, когда такая информация составляет банковскую тайну в соответствии с Законодательством.</w:t>
      </w:r>
    </w:p>
    <w:p w14:paraId="676FD55F" w14:textId="77777777" w:rsidR="00995127" w:rsidRPr="009C200F" w:rsidRDefault="00995127" w:rsidP="00995127">
      <w:pPr>
        <w:pStyle w:val="Level2"/>
        <w:numPr>
          <w:ilvl w:val="0"/>
          <w:numId w:val="0"/>
        </w:numPr>
        <w:ind w:left="709"/>
        <w:rPr>
          <w:b w:val="0"/>
          <w:lang w:val="ru-RU"/>
        </w:rPr>
      </w:pPr>
      <w:r w:rsidRPr="009C200F">
        <w:rPr>
          <w:b w:val="0"/>
          <w:lang w:val="ru-RU"/>
        </w:rPr>
        <w:t>Использование, в том числе разглашение, информации и данных, составляющих банковскую тайну, осуществляется в порядке, предусмотренном Законодательством.</w:t>
      </w:r>
    </w:p>
    <w:p w14:paraId="485995D9" w14:textId="7F88EDC3" w:rsidR="00995127" w:rsidRPr="009C200F" w:rsidRDefault="00995127" w:rsidP="00995127">
      <w:pPr>
        <w:pStyle w:val="Level2"/>
        <w:numPr>
          <w:ilvl w:val="1"/>
          <w:numId w:val="5"/>
        </w:numPr>
        <w:rPr>
          <w:b w:val="0"/>
          <w:lang w:val="ru-RU"/>
        </w:rPr>
      </w:pPr>
      <w:r w:rsidRPr="009C200F">
        <w:rPr>
          <w:b w:val="0"/>
          <w:lang w:val="ru-RU"/>
        </w:rPr>
        <w:t xml:space="preserve">Каждая из Сторон обязуется обеспечить сохранение в тайне указанных в пункте 12.1 Прямого </w:t>
      </w:r>
      <w:r w:rsidR="005B6404">
        <w:rPr>
          <w:b w:val="0"/>
          <w:lang w:val="ru-RU"/>
        </w:rPr>
        <w:t>с</w:t>
      </w:r>
      <w:r w:rsidRPr="009C200F">
        <w:rPr>
          <w:b w:val="0"/>
          <w:lang w:val="ru-RU"/>
        </w:rPr>
        <w:t>оглашения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соответствующие данные.</w:t>
      </w:r>
    </w:p>
    <w:p w14:paraId="2FD674BC" w14:textId="43164E25" w:rsidR="00995127" w:rsidRPr="009C200F" w:rsidRDefault="00995127" w:rsidP="00995127">
      <w:pPr>
        <w:pStyle w:val="Level2"/>
        <w:numPr>
          <w:ilvl w:val="1"/>
          <w:numId w:val="5"/>
        </w:numPr>
        <w:rPr>
          <w:b w:val="0"/>
          <w:lang w:val="ru-RU"/>
        </w:rPr>
      </w:pPr>
      <w:r w:rsidRPr="009C200F">
        <w:rPr>
          <w:b w:val="0"/>
          <w:lang w:val="ru-RU"/>
        </w:rPr>
        <w:t xml:space="preserve">Предусмотренные в пункте 12.1 Прямого </w:t>
      </w:r>
      <w:r w:rsidR="005B6404">
        <w:rPr>
          <w:b w:val="0"/>
          <w:lang w:val="ru-RU"/>
        </w:rPr>
        <w:t>с</w:t>
      </w:r>
      <w:r w:rsidRPr="009C200F">
        <w:rPr>
          <w:b w:val="0"/>
          <w:lang w:val="ru-RU"/>
        </w:rPr>
        <w:t>оглашения данные могут быть раскрыты, за исключением случае</w:t>
      </w:r>
      <w:r w:rsidR="005B6404">
        <w:rPr>
          <w:b w:val="0"/>
          <w:lang w:val="ru-RU"/>
        </w:rPr>
        <w:t>в</w:t>
      </w:r>
      <w:r w:rsidRPr="009C200F">
        <w:rPr>
          <w:b w:val="0"/>
          <w:lang w:val="ru-RU"/>
        </w:rPr>
        <w:t>, когда такие данные составляют банковскую тайну в соответствии с Законодательством:</w:t>
      </w:r>
    </w:p>
    <w:p w14:paraId="51490E09" w14:textId="6CBDF22A" w:rsidR="00995127" w:rsidRPr="009C200F" w:rsidRDefault="005B6404" w:rsidP="00995127">
      <w:pPr>
        <w:pStyle w:val="Level3"/>
        <w:numPr>
          <w:ilvl w:val="2"/>
          <w:numId w:val="5"/>
        </w:numPr>
        <w:adjustRightInd/>
        <w:ind w:left="1417"/>
        <w:rPr>
          <w:lang w:val="ru-RU"/>
        </w:rPr>
      </w:pPr>
      <w:r w:rsidRPr="009C200F">
        <w:rPr>
          <w:lang w:val="ru-RU"/>
        </w:rPr>
        <w:t xml:space="preserve">иной финансирующей </w:t>
      </w:r>
      <w:r>
        <w:rPr>
          <w:lang w:val="ru-RU"/>
        </w:rPr>
        <w:t>о</w:t>
      </w:r>
      <w:r w:rsidR="00995127" w:rsidRPr="009C200F">
        <w:rPr>
          <w:lang w:val="ru-RU"/>
        </w:rPr>
        <w:t>рганизации;</w:t>
      </w:r>
    </w:p>
    <w:p w14:paraId="7AAC62E1" w14:textId="77777777" w:rsidR="00995127" w:rsidRPr="009C200F" w:rsidRDefault="00995127" w:rsidP="00995127">
      <w:pPr>
        <w:pStyle w:val="Level3"/>
        <w:numPr>
          <w:ilvl w:val="2"/>
          <w:numId w:val="5"/>
        </w:numPr>
        <w:adjustRightInd/>
        <w:ind w:left="1417"/>
        <w:rPr>
          <w:lang w:val="ru-RU"/>
        </w:rPr>
      </w:pPr>
      <w:r w:rsidRPr="009C200F">
        <w:rPr>
          <w:lang w:val="ru-RU"/>
        </w:rPr>
        <w:lastRenderedPageBreak/>
        <w:t>третьим лицам в той степени, в какой такое раскрытие информации требуется в соответствии с Законодательством (включая решения судов и иных компетентных органов) либо правилами, действующими на фондовых биржах;</w:t>
      </w:r>
    </w:p>
    <w:p w14:paraId="425A5C5B" w14:textId="77777777" w:rsidR="00995127" w:rsidRPr="009C200F" w:rsidRDefault="00995127" w:rsidP="00995127">
      <w:pPr>
        <w:pStyle w:val="Level3"/>
        <w:numPr>
          <w:ilvl w:val="2"/>
          <w:numId w:val="5"/>
        </w:numPr>
        <w:adjustRightInd/>
        <w:ind w:left="1417"/>
        <w:rPr>
          <w:lang w:val="ru-RU"/>
        </w:rPr>
      </w:pPr>
      <w:r w:rsidRPr="009C200F">
        <w:rPr>
          <w:lang w:val="ru-RU"/>
        </w:rPr>
        <w:t>если такие данные являлись общеизвестными до момента их раскрытия Стороной;</w:t>
      </w:r>
    </w:p>
    <w:p w14:paraId="1F95EA66" w14:textId="77777777" w:rsidR="00995127" w:rsidRPr="009C200F" w:rsidRDefault="00995127" w:rsidP="00995127">
      <w:pPr>
        <w:pStyle w:val="Level3"/>
        <w:numPr>
          <w:ilvl w:val="2"/>
          <w:numId w:val="5"/>
        </w:numPr>
        <w:adjustRightInd/>
        <w:ind w:left="1417"/>
        <w:rPr>
          <w:lang w:val="ru-RU"/>
        </w:rPr>
      </w:pPr>
      <w:r w:rsidRPr="009C200F">
        <w:rPr>
          <w:lang w:val="ru-RU"/>
        </w:rPr>
        <w:t>при предоставлении информации суду;</w:t>
      </w:r>
    </w:p>
    <w:p w14:paraId="554E0EA4" w14:textId="77777777" w:rsidR="00995127" w:rsidRPr="009C200F" w:rsidRDefault="00995127" w:rsidP="00995127">
      <w:pPr>
        <w:pStyle w:val="Level3"/>
        <w:numPr>
          <w:ilvl w:val="2"/>
          <w:numId w:val="5"/>
        </w:numPr>
        <w:adjustRightInd/>
        <w:ind w:left="1417"/>
        <w:rPr>
          <w:lang w:val="ru-RU"/>
        </w:rPr>
      </w:pPr>
      <w:r w:rsidRPr="009C200F">
        <w:rPr>
          <w:lang w:val="ru-RU"/>
        </w:rPr>
        <w:t>когда информация стала известна Стороне на законном основании до того, как она была предоставлена другой Стороной;</w:t>
      </w:r>
    </w:p>
    <w:p w14:paraId="2E947D46" w14:textId="24D127E7" w:rsidR="00995127" w:rsidRPr="009C200F" w:rsidRDefault="00995127" w:rsidP="00995127">
      <w:pPr>
        <w:pStyle w:val="Level3"/>
        <w:numPr>
          <w:ilvl w:val="2"/>
          <w:numId w:val="5"/>
        </w:numPr>
        <w:adjustRightInd/>
        <w:ind w:left="1417"/>
        <w:rPr>
          <w:lang w:val="ru-RU"/>
        </w:rPr>
      </w:pPr>
      <w:r w:rsidRPr="009C200F">
        <w:rPr>
          <w:lang w:val="ru-RU"/>
        </w:rPr>
        <w:t xml:space="preserve">если раскрытие информации требуется Концессионеру для получения Банковской </w:t>
      </w:r>
      <w:r w:rsidR="005B6404">
        <w:rPr>
          <w:lang w:val="ru-RU"/>
        </w:rPr>
        <w:t>г</w:t>
      </w:r>
      <w:r w:rsidRPr="009C200F">
        <w:rPr>
          <w:lang w:val="ru-RU"/>
        </w:rPr>
        <w:t xml:space="preserve">арантии, заключения Договоров </w:t>
      </w:r>
      <w:r w:rsidR="00780887">
        <w:rPr>
          <w:lang w:val="ru-RU"/>
        </w:rPr>
        <w:t>С</w:t>
      </w:r>
      <w:r w:rsidRPr="009C200F">
        <w:rPr>
          <w:lang w:val="ru-RU"/>
        </w:rPr>
        <w:t>трахования</w:t>
      </w:r>
      <w:r w:rsidR="00780887">
        <w:rPr>
          <w:lang w:val="ru-RU"/>
        </w:rPr>
        <w:t xml:space="preserve"> О</w:t>
      </w:r>
      <w:r w:rsidR="005B6404">
        <w:rPr>
          <w:lang w:val="ru-RU"/>
        </w:rPr>
        <w:t>тветственности</w:t>
      </w:r>
      <w:r w:rsidRPr="009C200F">
        <w:rPr>
          <w:lang w:val="ru-RU"/>
        </w:rPr>
        <w:t xml:space="preserve">, иных Договоров по </w:t>
      </w:r>
      <w:r w:rsidR="00780887">
        <w:rPr>
          <w:lang w:val="ru-RU"/>
        </w:rPr>
        <w:t>П</w:t>
      </w:r>
      <w:r w:rsidRPr="009C200F">
        <w:rPr>
          <w:lang w:val="ru-RU"/>
        </w:rPr>
        <w:t>роекту, банкам и иным лицам, с которыми заключаются указанные договоры;</w:t>
      </w:r>
    </w:p>
    <w:p w14:paraId="1196BC27" w14:textId="61525D49" w:rsidR="00995127" w:rsidRPr="009C200F" w:rsidRDefault="00995127" w:rsidP="00995127">
      <w:pPr>
        <w:pStyle w:val="Level3"/>
        <w:numPr>
          <w:ilvl w:val="2"/>
          <w:numId w:val="5"/>
        </w:numPr>
        <w:adjustRightInd/>
        <w:ind w:left="1417"/>
        <w:rPr>
          <w:lang w:val="ru-RU"/>
        </w:rPr>
      </w:pPr>
      <w:r w:rsidRPr="009C200F">
        <w:rPr>
          <w:lang w:val="ru-RU"/>
        </w:rPr>
        <w:t xml:space="preserve">по требованию Уполномоченного </w:t>
      </w:r>
      <w:r w:rsidR="00780887">
        <w:rPr>
          <w:lang w:val="ru-RU"/>
        </w:rPr>
        <w:t>Органа</w:t>
      </w:r>
      <w:r w:rsidRPr="009C200F">
        <w:rPr>
          <w:lang w:val="ru-RU"/>
        </w:rPr>
        <w:t xml:space="preserve"> и (или) иного Государственного </w:t>
      </w:r>
      <w:r w:rsidR="00780887">
        <w:rPr>
          <w:lang w:val="ru-RU"/>
        </w:rPr>
        <w:t>О</w:t>
      </w:r>
      <w:r w:rsidRPr="009C200F">
        <w:rPr>
          <w:lang w:val="ru-RU"/>
        </w:rPr>
        <w:t>ргана;</w:t>
      </w:r>
    </w:p>
    <w:p w14:paraId="5EBCCFDA" w14:textId="77777777" w:rsidR="00995127" w:rsidRPr="009C200F" w:rsidRDefault="00995127" w:rsidP="00995127">
      <w:pPr>
        <w:pStyle w:val="Level3"/>
        <w:numPr>
          <w:ilvl w:val="2"/>
          <w:numId w:val="5"/>
        </w:numPr>
        <w:adjustRightInd/>
        <w:ind w:left="1417"/>
        <w:rPr>
          <w:lang w:val="ru-RU"/>
        </w:rPr>
      </w:pPr>
      <w:r w:rsidRPr="009C200F">
        <w:rPr>
          <w:lang w:val="ru-RU"/>
        </w:rPr>
        <w:t>если Сторона предоставляет часть информации, которая была самостоятельно разработана раскрывшей ее Стороной или получена ею от третьего лица с разрешением на ее раскрытие.</w:t>
      </w:r>
    </w:p>
    <w:p w14:paraId="0C7EB411" w14:textId="77777777" w:rsidR="00995127" w:rsidRPr="009C200F" w:rsidRDefault="00995127" w:rsidP="00995127">
      <w:pPr>
        <w:pStyle w:val="Level1"/>
        <w:numPr>
          <w:ilvl w:val="0"/>
          <w:numId w:val="5"/>
        </w:numPr>
        <w:adjustRightInd/>
        <w:spacing w:before="0"/>
      </w:pPr>
      <w:r w:rsidRPr="009C200F">
        <w:rPr>
          <w:lang w:val="ru-RU"/>
        </w:rPr>
        <w:t>УВЕДОМЛЕНИЯ И ИНЫЕ СООБЩЕНИЯ</w:t>
      </w:r>
      <w:bookmarkEnd w:id="65"/>
    </w:p>
    <w:p w14:paraId="73CEA9CB" w14:textId="49C0C878" w:rsidR="00995127" w:rsidRPr="009C200F" w:rsidRDefault="00995127" w:rsidP="00995127">
      <w:pPr>
        <w:pStyle w:val="Level2"/>
        <w:numPr>
          <w:ilvl w:val="1"/>
          <w:numId w:val="5"/>
        </w:numPr>
        <w:rPr>
          <w:b w:val="0"/>
          <w:lang w:val="ru-RU"/>
        </w:rPr>
      </w:pPr>
      <w:bookmarkStart w:id="66" w:name="_Ref520983370"/>
      <w:bookmarkStart w:id="67" w:name="_Ref432061131"/>
      <w:r w:rsidRPr="009C200F">
        <w:rPr>
          <w:b w:val="0"/>
          <w:lang w:val="ru-RU"/>
        </w:rPr>
        <w:t xml:space="preserve">Все уведомления и иные сообщения (включая требования, заявления и отказы), связанные с исполнением Прямого </w:t>
      </w:r>
      <w:r w:rsidR="004D1484">
        <w:rPr>
          <w:b w:val="0"/>
          <w:lang w:val="ru-RU"/>
        </w:rPr>
        <w:t>с</w:t>
      </w:r>
      <w:r w:rsidRPr="009C200F">
        <w:rPr>
          <w:b w:val="0"/>
          <w:lang w:val="ru-RU"/>
        </w:rPr>
        <w:t xml:space="preserve">оглашения, должны совершаться в письменной форме на русском языке. Они считаются совершенными надлежащим образом, если направлены по приведенному в разделе </w:t>
      </w:r>
      <w:r w:rsidR="004D1484">
        <w:rPr>
          <w:b w:val="0"/>
          <w:lang w:val="ru-RU"/>
        </w:rPr>
        <w:t>16</w:t>
      </w:r>
      <w:r w:rsidRPr="009C200F">
        <w:rPr>
          <w:b w:val="0"/>
          <w:lang w:val="ru-RU"/>
        </w:rPr>
        <w:t xml:space="preserve"> Прямого </w:t>
      </w:r>
      <w:r w:rsidR="004D1484">
        <w:rPr>
          <w:b w:val="0"/>
          <w:lang w:val="ru-RU"/>
        </w:rPr>
        <w:t>с</w:t>
      </w:r>
      <w:r w:rsidRPr="009C200F">
        <w:rPr>
          <w:b w:val="0"/>
          <w:lang w:val="ru-RU"/>
        </w:rPr>
        <w:t>оглашения адресу и (или) номеру получателя заказным письмом, с курьером, по факсу или  электронной почте, либо переданы лично под роспись.</w:t>
      </w:r>
      <w:bookmarkEnd w:id="66"/>
    </w:p>
    <w:p w14:paraId="5A54C4BC" w14:textId="4954F7BA" w:rsidR="00995127" w:rsidRPr="009C200F" w:rsidRDefault="00995127" w:rsidP="00995127">
      <w:pPr>
        <w:pStyle w:val="Level2"/>
        <w:numPr>
          <w:ilvl w:val="1"/>
          <w:numId w:val="5"/>
        </w:numPr>
        <w:rPr>
          <w:b w:val="0"/>
          <w:lang w:val="ru-RU"/>
        </w:rPr>
      </w:pPr>
      <w:r w:rsidRPr="009C200F">
        <w:rPr>
          <w:b w:val="0"/>
          <w:lang w:val="ru-RU"/>
        </w:rPr>
        <w:t xml:space="preserve">В случае, когда Прямым </w:t>
      </w:r>
      <w:r w:rsidR="004D1484">
        <w:rPr>
          <w:b w:val="0"/>
          <w:lang w:val="ru-RU"/>
        </w:rPr>
        <w:t>с</w:t>
      </w:r>
      <w:r w:rsidRPr="009C200F">
        <w:rPr>
          <w:b w:val="0"/>
          <w:lang w:val="ru-RU"/>
        </w:rPr>
        <w:t xml:space="preserve">оглашением прямо предусмотрено направление определенного уведомления или иного сообщения, такое сообщение должно содержать наименование, указанное в Прямом </w:t>
      </w:r>
      <w:r w:rsidR="004D1484">
        <w:rPr>
          <w:b w:val="0"/>
          <w:lang w:val="ru-RU"/>
        </w:rPr>
        <w:t>с</w:t>
      </w:r>
      <w:r w:rsidRPr="009C200F">
        <w:rPr>
          <w:b w:val="0"/>
          <w:lang w:val="ru-RU"/>
        </w:rPr>
        <w:t>оглашении и (или) соответствующее содержанию сообщения. В случае несоблюдения</w:t>
      </w:r>
      <w:r w:rsidR="00AC155C" w:rsidRPr="002D1925">
        <w:rPr>
          <w:b w:val="0"/>
          <w:lang w:val="ru-RU"/>
        </w:rPr>
        <w:t>,</w:t>
      </w:r>
      <w:r w:rsidRPr="009C200F">
        <w:rPr>
          <w:b w:val="0"/>
          <w:lang w:val="ru-RU"/>
        </w:rPr>
        <w:t xml:space="preserve">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14:paraId="010C4109" w14:textId="317E1B22" w:rsidR="00995127" w:rsidRPr="009C200F" w:rsidRDefault="00995127" w:rsidP="00995127">
      <w:pPr>
        <w:pStyle w:val="Level2"/>
        <w:numPr>
          <w:ilvl w:val="1"/>
          <w:numId w:val="5"/>
        </w:numPr>
        <w:rPr>
          <w:b w:val="0"/>
          <w:lang w:val="ru-RU"/>
        </w:rPr>
      </w:pPr>
      <w:r w:rsidRPr="009C200F">
        <w:rPr>
          <w:b w:val="0"/>
          <w:lang w:val="ru-RU"/>
        </w:rPr>
        <w:t xml:space="preserve">В случае направления уведомления или иного сообщения по факсу или электронной почте Сторона обязана в течение 10 (десяти) Календарных </w:t>
      </w:r>
      <w:r w:rsidR="00CE5203">
        <w:rPr>
          <w:b w:val="0"/>
          <w:lang w:val="ru-RU"/>
        </w:rPr>
        <w:t>Д</w:t>
      </w:r>
      <w:r w:rsidRPr="009C200F">
        <w:rPr>
          <w:b w:val="0"/>
          <w:lang w:val="ru-RU"/>
        </w:rPr>
        <w:t>ней направить оригинал такого сообщения заказным письмом, с курьером, либо передать лично под роспись другой Стороне, в противном случае соответствующее сообщение считается не направленным и не полученным.</w:t>
      </w:r>
    </w:p>
    <w:p w14:paraId="4E27967D" w14:textId="2751A4C8" w:rsidR="00995127" w:rsidRPr="009C200F" w:rsidRDefault="00995127" w:rsidP="00995127">
      <w:pPr>
        <w:pStyle w:val="Level2"/>
        <w:numPr>
          <w:ilvl w:val="1"/>
          <w:numId w:val="5"/>
        </w:numPr>
        <w:rPr>
          <w:b w:val="0"/>
          <w:lang w:val="ru-RU"/>
        </w:rPr>
      </w:pPr>
      <w:r w:rsidRPr="009C200F">
        <w:rPr>
          <w:b w:val="0"/>
          <w:lang w:val="ru-RU"/>
        </w:rPr>
        <w:t xml:space="preserve">Стороны обязуются незамедлительно информировать друг друга о любых изменениях данных, указанных в разделе 16 Прямого </w:t>
      </w:r>
      <w:r w:rsidR="004D1484">
        <w:rPr>
          <w:b w:val="0"/>
          <w:lang w:val="ru-RU"/>
        </w:rPr>
        <w:t>с</w:t>
      </w:r>
      <w:r w:rsidRPr="009C200F">
        <w:rPr>
          <w:b w:val="0"/>
          <w:lang w:val="ru-RU"/>
        </w:rPr>
        <w:t xml:space="preserve">оглашения. В противном случае направленные по указанным в разделе 16 Прямого </w:t>
      </w:r>
      <w:r w:rsidR="004D1484">
        <w:rPr>
          <w:b w:val="0"/>
          <w:lang w:val="ru-RU"/>
        </w:rPr>
        <w:t>с</w:t>
      </w:r>
      <w:r w:rsidRPr="009C200F">
        <w:rPr>
          <w:b w:val="0"/>
          <w:lang w:val="ru-RU"/>
        </w:rPr>
        <w:t>оглашения адресам или номерам уведомления или иные сообщения рассматриваются как доведенные до сведения Стороны-получателя.</w:t>
      </w:r>
    </w:p>
    <w:p w14:paraId="5FC5174B" w14:textId="06A44A3F" w:rsidR="00995127" w:rsidRPr="009C200F" w:rsidRDefault="00995127" w:rsidP="00995127">
      <w:pPr>
        <w:pStyle w:val="Level2"/>
        <w:numPr>
          <w:ilvl w:val="1"/>
          <w:numId w:val="5"/>
        </w:numPr>
        <w:rPr>
          <w:b w:val="0"/>
          <w:lang w:val="ru-RU"/>
        </w:rPr>
      </w:pPr>
      <w:r w:rsidRPr="009C200F">
        <w:rPr>
          <w:b w:val="0"/>
          <w:lang w:val="ru-RU"/>
        </w:rPr>
        <w:lastRenderedPageBreak/>
        <w:t xml:space="preserve">Любое уведомление или иное сообщение, направляемое в соответствии или в связи с Прямым </w:t>
      </w:r>
      <w:r w:rsidR="004D1484">
        <w:rPr>
          <w:b w:val="0"/>
          <w:lang w:val="ru-RU"/>
        </w:rPr>
        <w:t>с</w:t>
      </w:r>
      <w:r w:rsidRPr="009C200F">
        <w:rPr>
          <w:b w:val="0"/>
          <w:lang w:val="ru-RU"/>
        </w:rPr>
        <w:t>оглашением, считается полученным:</w:t>
      </w:r>
    </w:p>
    <w:p w14:paraId="271B9467" w14:textId="77777777" w:rsidR="00995127" w:rsidRPr="009C200F" w:rsidRDefault="00995127" w:rsidP="00995127">
      <w:pPr>
        <w:pStyle w:val="Level3"/>
        <w:numPr>
          <w:ilvl w:val="2"/>
          <w:numId w:val="5"/>
        </w:numPr>
        <w:adjustRightInd/>
        <w:ind w:left="1417"/>
        <w:rPr>
          <w:lang w:val="ru-RU"/>
        </w:rPr>
      </w:pPr>
      <w:bookmarkStart w:id="68" w:name="_Ref520983346"/>
      <w:r w:rsidRPr="009C200F">
        <w:rPr>
          <w:lang w:val="ru-RU"/>
        </w:rPr>
        <w:t>при доставке курьерской службой, заказным письмом с описью вложения либо лично – в момент доставки;</w:t>
      </w:r>
      <w:bookmarkEnd w:id="68"/>
    </w:p>
    <w:p w14:paraId="68190C6E" w14:textId="022B4921" w:rsidR="00995127" w:rsidRPr="009C200F" w:rsidRDefault="00995127" w:rsidP="00995127">
      <w:pPr>
        <w:pStyle w:val="Level3"/>
        <w:numPr>
          <w:ilvl w:val="2"/>
          <w:numId w:val="5"/>
        </w:numPr>
        <w:adjustRightInd/>
        <w:ind w:left="1417"/>
        <w:rPr>
          <w:lang w:val="ru-RU"/>
        </w:rPr>
      </w:pPr>
      <w:r w:rsidRPr="009C200F">
        <w:rPr>
          <w:lang w:val="ru-RU"/>
        </w:rPr>
        <w:t xml:space="preserve">с учетом положений пункта 13.3 Прямого </w:t>
      </w:r>
      <w:r w:rsidR="004D1484">
        <w:rPr>
          <w:lang w:val="ru-RU"/>
        </w:rPr>
        <w:t>с</w:t>
      </w:r>
      <w:r w:rsidRPr="009C200F">
        <w:rPr>
          <w:lang w:val="ru-RU"/>
        </w:rPr>
        <w:t>оглашения, при передаче по факсу или электронной почте – в момент передачи;</w:t>
      </w:r>
    </w:p>
    <w:p w14:paraId="23FED013" w14:textId="51A11A81" w:rsidR="00995127" w:rsidRPr="009C200F" w:rsidRDefault="00995127" w:rsidP="00995127">
      <w:pPr>
        <w:pStyle w:val="Level3"/>
        <w:numPr>
          <w:ilvl w:val="2"/>
          <w:numId w:val="5"/>
        </w:numPr>
        <w:adjustRightInd/>
        <w:ind w:left="1417"/>
        <w:rPr>
          <w:lang w:val="ru-RU"/>
        </w:rPr>
      </w:pPr>
      <w:r w:rsidRPr="009C200F">
        <w:rPr>
          <w:lang w:val="ru-RU"/>
        </w:rPr>
        <w:t xml:space="preserve">сообщение, направленное в соответствии с пунктом 13.1 Прямого </w:t>
      </w:r>
      <w:r w:rsidR="004D1484">
        <w:rPr>
          <w:lang w:val="ru-RU"/>
        </w:rPr>
        <w:t>с</w:t>
      </w:r>
      <w:r w:rsidRPr="009C200F">
        <w:rPr>
          <w:lang w:val="ru-RU"/>
        </w:rPr>
        <w:t xml:space="preserve">оглашения, полученное не в Рабочий </w:t>
      </w:r>
      <w:r w:rsidR="004D1484">
        <w:rPr>
          <w:lang w:val="ru-RU"/>
        </w:rPr>
        <w:t>д</w:t>
      </w:r>
      <w:r w:rsidRPr="009C200F">
        <w:rPr>
          <w:lang w:val="ru-RU"/>
        </w:rPr>
        <w:t xml:space="preserve">ень либо после окончания рабочего времени в месте получения, считается полученным в момент начала рабочего времени на следующий Рабочий </w:t>
      </w:r>
      <w:r w:rsidR="004D1484">
        <w:rPr>
          <w:lang w:val="ru-RU"/>
        </w:rPr>
        <w:t>д</w:t>
      </w:r>
      <w:r w:rsidRPr="009C200F">
        <w:rPr>
          <w:lang w:val="ru-RU"/>
        </w:rPr>
        <w:t>ень в месте получения.</w:t>
      </w:r>
    </w:p>
    <w:bookmarkEnd w:id="67"/>
    <w:p w14:paraId="018122E7" w14:textId="77777777" w:rsidR="00995127" w:rsidRPr="009C200F" w:rsidRDefault="00995127" w:rsidP="00995127">
      <w:pPr>
        <w:pStyle w:val="Level1"/>
        <w:numPr>
          <w:ilvl w:val="0"/>
          <w:numId w:val="5"/>
        </w:numPr>
        <w:adjustRightInd/>
        <w:spacing w:before="0"/>
        <w:rPr>
          <w:b w:val="0"/>
          <w:lang w:val="ru-RU"/>
        </w:rPr>
      </w:pPr>
      <w:r w:rsidRPr="009C200F">
        <w:rPr>
          <w:lang w:val="ru-RU"/>
        </w:rPr>
        <w:t>ОБЪЕМ И ХАРАКТЕР ДОГОВОРЕННОСТЕЙ</w:t>
      </w:r>
    </w:p>
    <w:p w14:paraId="52249BA8" w14:textId="786C340A" w:rsidR="00995127" w:rsidRPr="009C200F" w:rsidRDefault="00995127" w:rsidP="00995127">
      <w:pPr>
        <w:pStyle w:val="Level2"/>
        <w:numPr>
          <w:ilvl w:val="1"/>
          <w:numId w:val="5"/>
        </w:numPr>
        <w:rPr>
          <w:b w:val="0"/>
          <w:lang w:val="ru-RU"/>
        </w:rPr>
      </w:pPr>
      <w:r w:rsidRPr="009C200F">
        <w:rPr>
          <w:b w:val="0"/>
          <w:lang w:val="ru-RU"/>
        </w:rPr>
        <w:t xml:space="preserve">Прямое </w:t>
      </w:r>
      <w:r w:rsidR="004D1484">
        <w:rPr>
          <w:b w:val="0"/>
          <w:lang w:val="ru-RU"/>
        </w:rPr>
        <w:t>с</w:t>
      </w:r>
      <w:r w:rsidRPr="009C200F">
        <w:rPr>
          <w:b w:val="0"/>
          <w:lang w:val="ru-RU"/>
        </w:rPr>
        <w:t xml:space="preserve">оглашение представляет собой полный объем договоренностей Сторон в отношении предмета Прямого </w:t>
      </w:r>
      <w:r w:rsidR="004D1484">
        <w:rPr>
          <w:b w:val="0"/>
          <w:lang w:val="ru-RU"/>
        </w:rPr>
        <w:t>с</w:t>
      </w:r>
      <w:r w:rsidRPr="009C200F">
        <w:rPr>
          <w:b w:val="0"/>
          <w:lang w:val="ru-RU"/>
        </w:rPr>
        <w:t>оглашения.</w:t>
      </w:r>
    </w:p>
    <w:p w14:paraId="61746E85" w14:textId="511CC07E" w:rsidR="00995127" w:rsidRPr="009C200F" w:rsidRDefault="00995127" w:rsidP="00995127">
      <w:pPr>
        <w:pStyle w:val="Level2"/>
        <w:numPr>
          <w:ilvl w:val="0"/>
          <w:numId w:val="0"/>
        </w:numPr>
        <w:ind w:left="709"/>
        <w:rPr>
          <w:b w:val="0"/>
          <w:lang w:val="ru-RU"/>
        </w:rPr>
      </w:pPr>
      <w:r w:rsidRPr="009C200F">
        <w:rPr>
          <w:b w:val="0"/>
          <w:lang w:val="ru-RU"/>
        </w:rPr>
        <w:t xml:space="preserve">Без ущерба указанному в абзаце первом настоящего пункта, Стороны подтверждают, что Прямое </w:t>
      </w:r>
      <w:r w:rsidR="004D1484">
        <w:rPr>
          <w:b w:val="0"/>
          <w:lang w:val="ru-RU"/>
        </w:rPr>
        <w:t>с</w:t>
      </w:r>
      <w:r w:rsidRPr="009C200F">
        <w:rPr>
          <w:b w:val="0"/>
          <w:lang w:val="ru-RU"/>
        </w:rPr>
        <w:t xml:space="preserve">оглашение было заключено исключительно на основании документов и информации, добросовестно предоставленной каждой из Сторон в соответствии с пунктом 2 статьи 434.1 Гражданского кодекса Российской Федерации при проведении в соответствии с Законодательством переговоров о заключении Прямого </w:t>
      </w:r>
      <w:r w:rsidR="004D1484">
        <w:rPr>
          <w:b w:val="0"/>
          <w:lang w:val="ru-RU"/>
        </w:rPr>
        <w:t>с</w:t>
      </w:r>
      <w:r w:rsidRPr="009C200F">
        <w:rPr>
          <w:b w:val="0"/>
          <w:lang w:val="ru-RU"/>
        </w:rPr>
        <w:t xml:space="preserve">оглашения. </w:t>
      </w:r>
    </w:p>
    <w:p w14:paraId="4AC0DE99" w14:textId="57117D09" w:rsidR="00995127" w:rsidRPr="009C200F" w:rsidRDefault="00995127" w:rsidP="00995127">
      <w:pPr>
        <w:pStyle w:val="Level2"/>
        <w:numPr>
          <w:ilvl w:val="0"/>
          <w:numId w:val="0"/>
        </w:numPr>
        <w:ind w:left="709"/>
        <w:rPr>
          <w:b w:val="0"/>
          <w:lang w:val="ru-RU"/>
        </w:rPr>
      </w:pPr>
      <w:r w:rsidRPr="009C200F">
        <w:rPr>
          <w:b w:val="0"/>
          <w:lang w:val="ru-RU"/>
        </w:rPr>
        <w:t xml:space="preserve">При этом Стороны подтверждают, что указанные в абзаце втором настоящего пункта документы и информация являются достаточными для установления в Прямом </w:t>
      </w:r>
      <w:r w:rsidR="004D1484">
        <w:rPr>
          <w:b w:val="0"/>
          <w:lang w:val="ru-RU"/>
        </w:rPr>
        <w:t>с</w:t>
      </w:r>
      <w:r w:rsidRPr="009C200F">
        <w:rPr>
          <w:b w:val="0"/>
          <w:lang w:val="ru-RU"/>
        </w:rPr>
        <w:t>оглашении надлежащего баланса интересов Сторон.</w:t>
      </w:r>
    </w:p>
    <w:p w14:paraId="64287E34" w14:textId="2C82A474" w:rsidR="00995127" w:rsidRPr="009C200F" w:rsidRDefault="00995127" w:rsidP="00995127">
      <w:pPr>
        <w:pStyle w:val="Level2"/>
        <w:numPr>
          <w:ilvl w:val="1"/>
          <w:numId w:val="5"/>
        </w:numPr>
        <w:rPr>
          <w:b w:val="0"/>
          <w:lang w:val="ru-RU"/>
        </w:rPr>
      </w:pPr>
      <w:r w:rsidRPr="009C200F">
        <w:rPr>
          <w:b w:val="0"/>
          <w:lang w:val="ru-RU"/>
        </w:rPr>
        <w:t xml:space="preserve">Вся переписка и иные сообщения между Сторонами, связанные с заключением Прямого </w:t>
      </w:r>
      <w:r w:rsidR="004D1484">
        <w:rPr>
          <w:b w:val="0"/>
          <w:lang w:val="ru-RU"/>
        </w:rPr>
        <w:t>с</w:t>
      </w:r>
      <w:r w:rsidRPr="009C200F">
        <w:rPr>
          <w:b w:val="0"/>
          <w:lang w:val="ru-RU"/>
        </w:rPr>
        <w:t xml:space="preserve">оглашения, направленные Сторонами друг другу до даты заключения Прямого </w:t>
      </w:r>
      <w:r w:rsidR="004D1484">
        <w:rPr>
          <w:b w:val="0"/>
          <w:lang w:val="ru-RU"/>
        </w:rPr>
        <w:t>с</w:t>
      </w:r>
      <w:r w:rsidRPr="009C200F">
        <w:rPr>
          <w:b w:val="0"/>
          <w:lang w:val="ru-RU"/>
        </w:rPr>
        <w:t xml:space="preserve">оглашения, теряют силу с даты заключения Прямого </w:t>
      </w:r>
      <w:r w:rsidR="004D1484">
        <w:rPr>
          <w:b w:val="0"/>
          <w:lang w:val="ru-RU"/>
        </w:rPr>
        <w:t>с</w:t>
      </w:r>
      <w:r w:rsidRPr="009C200F">
        <w:rPr>
          <w:b w:val="0"/>
          <w:lang w:val="ru-RU"/>
        </w:rPr>
        <w:t xml:space="preserve">оглашения, за исключением документов и информации, предоставленной каждой из Сторон при проведении в соответствии с Законодательством переговоров о заключении Соглашения с учетом положений пункта 14.1 Прямого </w:t>
      </w:r>
      <w:r w:rsidR="004D1484">
        <w:rPr>
          <w:b w:val="0"/>
          <w:lang w:val="ru-RU"/>
        </w:rPr>
        <w:t>с</w:t>
      </w:r>
      <w:r w:rsidRPr="009C200F">
        <w:rPr>
          <w:b w:val="0"/>
          <w:lang w:val="ru-RU"/>
        </w:rPr>
        <w:t>оглашения.</w:t>
      </w:r>
    </w:p>
    <w:p w14:paraId="007E7CF1" w14:textId="583B1DCE" w:rsidR="00995127" w:rsidRPr="009C200F" w:rsidRDefault="00995127" w:rsidP="00995127">
      <w:pPr>
        <w:pStyle w:val="Level2"/>
        <w:numPr>
          <w:ilvl w:val="0"/>
          <w:numId w:val="0"/>
        </w:numPr>
        <w:ind w:left="709"/>
        <w:rPr>
          <w:b w:val="0"/>
          <w:lang w:val="ru-RU"/>
        </w:rPr>
      </w:pPr>
      <w:r w:rsidRPr="009C200F">
        <w:rPr>
          <w:b w:val="0"/>
          <w:lang w:val="ru-RU"/>
        </w:rPr>
        <w:t xml:space="preserve">Во избежание сомнений, при наличии противоречий между текстом Прямого </w:t>
      </w:r>
      <w:r w:rsidR="004D1484">
        <w:rPr>
          <w:b w:val="0"/>
          <w:lang w:val="ru-RU"/>
        </w:rPr>
        <w:t>с</w:t>
      </w:r>
      <w:r w:rsidRPr="009C200F">
        <w:rPr>
          <w:b w:val="0"/>
          <w:lang w:val="ru-RU"/>
        </w:rPr>
        <w:t>оглашения и документами</w:t>
      </w:r>
      <w:r w:rsidR="000E0905" w:rsidRPr="002D1925">
        <w:rPr>
          <w:b w:val="0"/>
          <w:lang w:val="ru-RU"/>
        </w:rPr>
        <w:t>,</w:t>
      </w:r>
      <w:r w:rsidRPr="009C200F">
        <w:rPr>
          <w:b w:val="0"/>
          <w:lang w:val="ru-RU"/>
        </w:rPr>
        <w:t xml:space="preserve"> и информацией, указанной в абзаце первом настоящего пункта, приоритет имеет текст Прямого </w:t>
      </w:r>
      <w:r w:rsidR="004D1484">
        <w:rPr>
          <w:b w:val="0"/>
          <w:lang w:val="ru-RU"/>
        </w:rPr>
        <w:t>с</w:t>
      </w:r>
      <w:r w:rsidRPr="009C200F">
        <w:rPr>
          <w:b w:val="0"/>
          <w:lang w:val="ru-RU"/>
        </w:rPr>
        <w:t>оглашения.</w:t>
      </w:r>
    </w:p>
    <w:p w14:paraId="0F8BDA2F" w14:textId="692E99D2" w:rsidR="00995127" w:rsidRPr="009C200F" w:rsidRDefault="00995127" w:rsidP="00995127">
      <w:pPr>
        <w:pStyle w:val="Level2"/>
        <w:numPr>
          <w:ilvl w:val="1"/>
          <w:numId w:val="5"/>
        </w:numPr>
        <w:rPr>
          <w:b w:val="0"/>
          <w:lang w:val="ru-RU"/>
        </w:rPr>
      </w:pPr>
      <w:r w:rsidRPr="009C200F">
        <w:rPr>
          <w:b w:val="0"/>
          <w:lang w:val="ru-RU"/>
        </w:rPr>
        <w:t xml:space="preserve">Стороны настоящим признают и подтверждают, что настоящее Прямое </w:t>
      </w:r>
      <w:r w:rsidR="0049611C">
        <w:rPr>
          <w:b w:val="0"/>
          <w:lang w:val="ru-RU"/>
        </w:rPr>
        <w:t>с</w:t>
      </w:r>
      <w:r w:rsidRPr="009C200F">
        <w:rPr>
          <w:b w:val="0"/>
          <w:lang w:val="ru-RU"/>
        </w:rPr>
        <w:t xml:space="preserve">оглашение является гражданско-правовым договором. </w:t>
      </w:r>
    </w:p>
    <w:p w14:paraId="033DEC22" w14:textId="68566B77" w:rsidR="00995127" w:rsidRPr="009C200F" w:rsidRDefault="00995127" w:rsidP="00995127">
      <w:pPr>
        <w:pStyle w:val="Level2"/>
        <w:numPr>
          <w:ilvl w:val="0"/>
          <w:numId w:val="0"/>
        </w:numPr>
        <w:ind w:left="709"/>
        <w:rPr>
          <w:b w:val="0"/>
          <w:lang w:val="ru-RU"/>
        </w:rPr>
      </w:pPr>
      <w:r w:rsidRPr="009C200F">
        <w:rPr>
          <w:b w:val="0"/>
          <w:lang w:val="ru-RU"/>
        </w:rPr>
        <w:t xml:space="preserve">Прямое </w:t>
      </w:r>
      <w:r w:rsidR="0049611C">
        <w:rPr>
          <w:b w:val="0"/>
          <w:lang w:val="ru-RU"/>
        </w:rPr>
        <w:t>с</w:t>
      </w:r>
      <w:r w:rsidRPr="009C200F">
        <w:rPr>
          <w:b w:val="0"/>
          <w:lang w:val="ru-RU"/>
        </w:rPr>
        <w:t xml:space="preserve">оглашение не может быть изменено или прекращено путем принятия или отмены акта (решения) Концедента или Государственного </w:t>
      </w:r>
      <w:r w:rsidR="00CE5203">
        <w:rPr>
          <w:b w:val="0"/>
          <w:lang w:val="ru-RU"/>
        </w:rPr>
        <w:t>О</w:t>
      </w:r>
      <w:r w:rsidRPr="009C200F">
        <w:rPr>
          <w:b w:val="0"/>
          <w:lang w:val="ru-RU"/>
        </w:rPr>
        <w:t>ргана, если иное специально не предусмотрено Законодательством.</w:t>
      </w:r>
    </w:p>
    <w:p w14:paraId="79989606" w14:textId="342CA059" w:rsidR="00995127" w:rsidRPr="009C200F" w:rsidRDefault="00995127" w:rsidP="00995127">
      <w:pPr>
        <w:pStyle w:val="Level2"/>
        <w:numPr>
          <w:ilvl w:val="1"/>
          <w:numId w:val="5"/>
        </w:numPr>
        <w:rPr>
          <w:b w:val="0"/>
          <w:lang w:val="ru-RU"/>
        </w:rPr>
      </w:pPr>
      <w:r w:rsidRPr="009C200F">
        <w:rPr>
          <w:b w:val="0"/>
          <w:lang w:val="ru-RU"/>
        </w:rPr>
        <w:t xml:space="preserve">В ходе любых разбирательств (в том числе, в связи с принятием мер обеспечительного характера или с принудительным осуществлением прав) по настоящему Прямому </w:t>
      </w:r>
      <w:r w:rsidR="0049611C">
        <w:rPr>
          <w:b w:val="0"/>
          <w:lang w:val="ru-RU"/>
        </w:rPr>
        <w:t>с</w:t>
      </w:r>
      <w:r w:rsidRPr="009C200F">
        <w:rPr>
          <w:b w:val="0"/>
          <w:lang w:val="ru-RU"/>
        </w:rPr>
        <w:t>оглашению Концедент не вправе требовать для себя или любых своих активов иммунитета от иска, исполнительного производства, наложения ареста или осуществления иных судебных действий.</w:t>
      </w:r>
    </w:p>
    <w:p w14:paraId="6DC0592E" w14:textId="2F105112" w:rsidR="00995127" w:rsidRPr="009C200F" w:rsidRDefault="00995127" w:rsidP="00995127">
      <w:pPr>
        <w:pStyle w:val="Level2"/>
        <w:numPr>
          <w:ilvl w:val="1"/>
          <w:numId w:val="5"/>
        </w:numPr>
        <w:rPr>
          <w:b w:val="0"/>
          <w:lang w:val="ru-RU"/>
        </w:rPr>
      </w:pPr>
      <w:r w:rsidRPr="009C200F">
        <w:rPr>
          <w:b w:val="0"/>
          <w:lang w:val="ru-RU"/>
        </w:rPr>
        <w:lastRenderedPageBreak/>
        <w:t xml:space="preserve">Стороны настоящим признают и подтверждают, что настоящее Прямое </w:t>
      </w:r>
      <w:r w:rsidR="0049611C">
        <w:rPr>
          <w:b w:val="0"/>
          <w:lang w:val="ru-RU"/>
        </w:rPr>
        <w:t>с</w:t>
      </w:r>
      <w:r w:rsidRPr="009C200F">
        <w:rPr>
          <w:b w:val="0"/>
          <w:lang w:val="ru-RU"/>
        </w:rPr>
        <w:t>оглашение не является и не должно рассматриваться как соглашение о государственной гарантии в смысле Бюджетного кодекса Российской Федерации.</w:t>
      </w:r>
    </w:p>
    <w:p w14:paraId="072A2FBA" w14:textId="77777777" w:rsidR="00995127" w:rsidRPr="009C200F" w:rsidRDefault="00995127" w:rsidP="00995127">
      <w:pPr>
        <w:pStyle w:val="Level1"/>
        <w:numPr>
          <w:ilvl w:val="0"/>
          <w:numId w:val="5"/>
        </w:numPr>
        <w:adjustRightInd/>
        <w:spacing w:before="0"/>
        <w:rPr>
          <w:b w:val="0"/>
        </w:rPr>
      </w:pPr>
      <w:r w:rsidRPr="009C200F">
        <w:t>ЗАКЛЮЧИТЕЛЬНЫЕ ПОЛОЖЕНИЯ</w:t>
      </w:r>
    </w:p>
    <w:p w14:paraId="7875A957" w14:textId="2002F81B" w:rsidR="00995127" w:rsidRPr="009C200F" w:rsidRDefault="00995127" w:rsidP="00995127">
      <w:pPr>
        <w:pStyle w:val="Level2"/>
        <w:numPr>
          <w:ilvl w:val="1"/>
          <w:numId w:val="5"/>
        </w:numPr>
        <w:rPr>
          <w:b w:val="0"/>
          <w:lang w:val="ru-RU"/>
        </w:rPr>
      </w:pPr>
      <w:bookmarkStart w:id="69" w:name="_Toc462857198"/>
      <w:r w:rsidRPr="009C200F">
        <w:rPr>
          <w:b w:val="0"/>
          <w:lang w:val="ru-RU"/>
        </w:rPr>
        <w:t xml:space="preserve">Прямое </w:t>
      </w:r>
      <w:r w:rsidR="0049611C">
        <w:rPr>
          <w:b w:val="0"/>
          <w:lang w:val="ru-RU"/>
        </w:rPr>
        <w:t>с</w:t>
      </w:r>
      <w:r w:rsidRPr="009C200F">
        <w:rPr>
          <w:b w:val="0"/>
          <w:lang w:val="ru-RU"/>
        </w:rPr>
        <w:t>оглашение, включая права и обязанности его Сторон, действительность и последствия его недействительности, регулируется и подлежит толкованию в соответствии с материальным правом Российской Федерации.</w:t>
      </w:r>
    </w:p>
    <w:bookmarkEnd w:id="69"/>
    <w:p w14:paraId="54EE6657" w14:textId="2AEBBB9A" w:rsidR="00995127" w:rsidRPr="009C200F" w:rsidRDefault="00995127" w:rsidP="00995127">
      <w:pPr>
        <w:pStyle w:val="Level2"/>
        <w:numPr>
          <w:ilvl w:val="1"/>
          <w:numId w:val="5"/>
        </w:numPr>
        <w:rPr>
          <w:b w:val="0"/>
          <w:lang w:val="ru-RU"/>
        </w:rPr>
      </w:pPr>
      <w:r w:rsidRPr="009C200F">
        <w:rPr>
          <w:b w:val="0"/>
          <w:lang w:val="ru-RU"/>
        </w:rPr>
        <w:t xml:space="preserve">Прямое </w:t>
      </w:r>
      <w:r w:rsidR="0049611C">
        <w:rPr>
          <w:b w:val="0"/>
          <w:lang w:val="ru-RU"/>
        </w:rPr>
        <w:t>с</w:t>
      </w:r>
      <w:r w:rsidRPr="009C200F">
        <w:rPr>
          <w:b w:val="0"/>
          <w:lang w:val="ru-RU"/>
        </w:rPr>
        <w:t xml:space="preserve">оглашение вступает в силу с момента его подписания Сторонами и действует до </w:t>
      </w:r>
      <w:r w:rsidR="00544DD9" w:rsidRPr="006B7F04">
        <w:rPr>
          <w:b w:val="0"/>
          <w:lang w:val="ru-RU"/>
        </w:rPr>
        <w:t>[</w:t>
      </w:r>
      <w:r w:rsidRPr="009C200F">
        <w:rPr>
          <w:b w:val="0"/>
          <w:lang w:val="ru-RU"/>
        </w:rPr>
        <w:t>полного исполнения Сторонами всех принятых на себя обязательств</w:t>
      </w:r>
      <w:r w:rsidR="00544DD9" w:rsidRPr="006B7F04">
        <w:rPr>
          <w:b w:val="0"/>
          <w:lang w:val="ru-RU"/>
        </w:rPr>
        <w:t>/</w:t>
      </w:r>
      <w:r w:rsidR="00544DD9" w:rsidRPr="006B7F04">
        <w:rPr>
          <w:b w:val="0"/>
          <w:highlight w:val="yellow"/>
          <w:lang w:val="ru-RU"/>
        </w:rPr>
        <w:t>[***]</w:t>
      </w:r>
      <w:r w:rsidR="00544DD9" w:rsidRPr="006B7F04">
        <w:rPr>
          <w:b w:val="0"/>
          <w:lang w:val="ru-RU"/>
        </w:rPr>
        <w:t>]</w:t>
      </w:r>
      <w:r w:rsidRPr="009C200F">
        <w:rPr>
          <w:b w:val="0"/>
          <w:lang w:val="ru-RU"/>
        </w:rPr>
        <w:t>.</w:t>
      </w:r>
    </w:p>
    <w:p w14:paraId="58D8FBA2" w14:textId="27F18F0D" w:rsidR="00995127" w:rsidRPr="009C200F" w:rsidRDefault="00995127" w:rsidP="00995127">
      <w:pPr>
        <w:pStyle w:val="Level2"/>
        <w:numPr>
          <w:ilvl w:val="1"/>
          <w:numId w:val="5"/>
        </w:numPr>
        <w:rPr>
          <w:b w:val="0"/>
          <w:lang w:val="ru-RU"/>
        </w:rPr>
      </w:pPr>
      <w:r w:rsidRPr="009C200F">
        <w:rPr>
          <w:b w:val="0"/>
          <w:lang w:val="ru-RU"/>
        </w:rPr>
        <w:t xml:space="preserve">Недействительность полностью или в части любого положения настоящего Прямого </w:t>
      </w:r>
      <w:r w:rsidR="0049611C">
        <w:rPr>
          <w:b w:val="0"/>
          <w:lang w:val="ru-RU"/>
        </w:rPr>
        <w:t>с</w:t>
      </w:r>
      <w:r w:rsidRPr="009C200F">
        <w:rPr>
          <w:b w:val="0"/>
          <w:lang w:val="ru-RU"/>
        </w:rPr>
        <w:t xml:space="preserve">оглашения не ограничивают действительности других положений Прямого </w:t>
      </w:r>
      <w:r w:rsidR="0049611C">
        <w:rPr>
          <w:b w:val="0"/>
          <w:lang w:val="ru-RU"/>
        </w:rPr>
        <w:t>с</w:t>
      </w:r>
      <w:r w:rsidRPr="009C200F">
        <w:rPr>
          <w:b w:val="0"/>
          <w:lang w:val="ru-RU"/>
        </w:rPr>
        <w:t>оглашения.</w:t>
      </w:r>
    </w:p>
    <w:bookmarkEnd w:id="64"/>
    <w:p w14:paraId="173A6280" w14:textId="2A5CDB80" w:rsidR="00995127" w:rsidRDefault="00995127" w:rsidP="00995127">
      <w:pPr>
        <w:pStyle w:val="Level2"/>
        <w:numPr>
          <w:ilvl w:val="1"/>
          <w:numId w:val="5"/>
        </w:numPr>
        <w:rPr>
          <w:b w:val="0"/>
          <w:lang w:val="ru-RU"/>
        </w:rPr>
      </w:pPr>
      <w:r w:rsidRPr="009C200F">
        <w:rPr>
          <w:b w:val="0"/>
          <w:lang w:val="ru-RU"/>
        </w:rPr>
        <w:t xml:space="preserve">Настоящее Прямое </w:t>
      </w:r>
      <w:r w:rsidR="0049611C">
        <w:rPr>
          <w:b w:val="0"/>
          <w:lang w:val="ru-RU"/>
        </w:rPr>
        <w:t>с</w:t>
      </w:r>
      <w:r w:rsidRPr="009C200F">
        <w:rPr>
          <w:b w:val="0"/>
          <w:lang w:val="ru-RU"/>
        </w:rPr>
        <w:t>оглашение оформляется в 3 (трех) экземплярах на русском языке, по одному для каждой из Сторон.</w:t>
      </w:r>
    </w:p>
    <w:tbl>
      <w:tblPr>
        <w:tblW w:w="9606" w:type="dxa"/>
        <w:tblLook w:val="04A0" w:firstRow="1" w:lastRow="0" w:firstColumn="1" w:lastColumn="0" w:noHBand="0" w:noVBand="1"/>
      </w:tblPr>
      <w:tblGrid>
        <w:gridCol w:w="4803"/>
        <w:gridCol w:w="4803"/>
      </w:tblGrid>
      <w:tr w:rsidR="00995127" w:rsidRPr="002D1925" w14:paraId="0422E76C" w14:textId="77777777" w:rsidTr="00D83BB3">
        <w:tc>
          <w:tcPr>
            <w:tcW w:w="9606" w:type="dxa"/>
            <w:gridSpan w:val="2"/>
          </w:tcPr>
          <w:p w14:paraId="6EF33AC7" w14:textId="77777777" w:rsidR="00995127" w:rsidRPr="002D1925" w:rsidRDefault="00995127" w:rsidP="0049611C">
            <w:pPr>
              <w:pStyle w:val="Level1"/>
              <w:numPr>
                <w:ilvl w:val="0"/>
                <w:numId w:val="5"/>
              </w:numPr>
              <w:tabs>
                <w:tab w:val="clear" w:pos="709"/>
                <w:tab w:val="left" w:pos="604"/>
              </w:tabs>
              <w:adjustRightInd/>
              <w:spacing w:before="0"/>
              <w:ind w:hanging="814"/>
              <w:rPr>
                <w:lang w:val="ru-RU" w:eastAsia="ru-RU"/>
              </w:rPr>
            </w:pPr>
            <w:bookmarkStart w:id="70" w:name="_Ref520914708"/>
            <w:r w:rsidRPr="002D1925">
              <w:rPr>
                <w:lang w:val="ru-RU"/>
              </w:rPr>
              <w:t>АДРЕСА, РЕКВИЗИТЫ И ПОДПИСИ СТОРОН</w:t>
            </w:r>
            <w:bookmarkEnd w:id="70"/>
          </w:p>
        </w:tc>
      </w:tr>
      <w:tr w:rsidR="00AD6891" w:rsidRPr="002D1925" w14:paraId="1A6C9912" w14:textId="77777777" w:rsidTr="00D83BB3">
        <w:trPr>
          <w:gridAfter w:val="1"/>
          <w:wAfter w:w="4803" w:type="dxa"/>
        </w:trPr>
        <w:tc>
          <w:tcPr>
            <w:tcW w:w="4803" w:type="dxa"/>
          </w:tcPr>
          <w:p w14:paraId="4A14C8EA" w14:textId="77777777" w:rsidR="00AD6891" w:rsidRPr="002D1925" w:rsidRDefault="00AB5908" w:rsidP="00D83BB3">
            <w:pPr>
              <w:pStyle w:val="Body1"/>
              <w:rPr>
                <w:rFonts w:cs="Arial"/>
                <w:b/>
              </w:rPr>
            </w:pPr>
            <w:r w:rsidRPr="002D1925">
              <w:rPr>
                <w:rStyle w:val="BoldText"/>
                <w:rFonts w:cs="Arial"/>
              </w:rPr>
              <w:t>Концедент</w:t>
            </w:r>
          </w:p>
        </w:tc>
      </w:tr>
      <w:tr w:rsidR="00AD6891" w:rsidRPr="001502EC" w14:paraId="5D276D8F" w14:textId="77777777" w:rsidTr="00D83BB3">
        <w:trPr>
          <w:gridAfter w:val="1"/>
          <w:wAfter w:w="4803" w:type="dxa"/>
        </w:trPr>
        <w:tc>
          <w:tcPr>
            <w:tcW w:w="4803" w:type="dxa"/>
          </w:tcPr>
          <w:p w14:paraId="55BD6062" w14:textId="75AA067E" w:rsidR="00AD6891" w:rsidRPr="00D83BB3" w:rsidRDefault="00995127" w:rsidP="00D83BB3">
            <w:pPr>
              <w:pStyle w:val="Body1"/>
              <w:rPr>
                <w:lang w:val="en-US"/>
              </w:rPr>
            </w:pPr>
            <w:r w:rsidRPr="003C76F7">
              <w:rPr>
                <w:rFonts w:cs="Arial"/>
                <w:lang w:val="ru-RU"/>
              </w:rPr>
              <w:t>[***]</w:t>
            </w:r>
          </w:p>
        </w:tc>
      </w:tr>
      <w:tr w:rsidR="00995127" w:rsidRPr="002D1925" w14:paraId="4707E418" w14:textId="77777777" w:rsidTr="00D83BB3">
        <w:trPr>
          <w:gridAfter w:val="1"/>
          <w:wAfter w:w="4803" w:type="dxa"/>
        </w:trPr>
        <w:tc>
          <w:tcPr>
            <w:tcW w:w="4803" w:type="dxa"/>
          </w:tcPr>
          <w:p w14:paraId="40420046" w14:textId="77777777" w:rsidR="00995127" w:rsidRPr="009C200F" w:rsidRDefault="00995127" w:rsidP="0003237E">
            <w:pPr>
              <w:pStyle w:val="Body1"/>
              <w:rPr>
                <w:rFonts w:cs="Arial"/>
                <w:lang w:val="ru-RU"/>
              </w:rPr>
            </w:pPr>
            <w:r w:rsidRPr="009C200F">
              <w:rPr>
                <w:rFonts w:cs="Arial"/>
                <w:lang w:val="ru-RU"/>
              </w:rPr>
              <w:t>____________________/[***]/</w:t>
            </w:r>
          </w:p>
          <w:p w14:paraId="5F728291" w14:textId="77777777" w:rsidR="00995127" w:rsidRPr="002D1925" w:rsidRDefault="00995127" w:rsidP="0003237E">
            <w:pPr>
              <w:pStyle w:val="Body1"/>
              <w:rPr>
                <w:rFonts w:cs="Arial"/>
                <w:lang w:val="ru-RU"/>
              </w:rPr>
            </w:pPr>
            <w:r w:rsidRPr="002D1925">
              <w:rPr>
                <w:rFonts w:cs="Arial"/>
                <w:lang w:val="ru-RU"/>
              </w:rPr>
              <w:t>М.П.</w:t>
            </w:r>
          </w:p>
        </w:tc>
      </w:tr>
      <w:tr w:rsidR="00AD6891" w:rsidRPr="002D1925" w14:paraId="16204707" w14:textId="77777777" w:rsidTr="00D83BB3">
        <w:trPr>
          <w:gridAfter w:val="1"/>
          <w:wAfter w:w="4803" w:type="dxa"/>
        </w:trPr>
        <w:tc>
          <w:tcPr>
            <w:tcW w:w="4803" w:type="dxa"/>
          </w:tcPr>
          <w:p w14:paraId="14C64A62" w14:textId="16C804AA" w:rsidR="00B341BE" w:rsidRPr="002D1925" w:rsidRDefault="00AD6891" w:rsidP="00D83BB3">
            <w:pPr>
              <w:pStyle w:val="Body1"/>
              <w:rPr>
                <w:rFonts w:cs="Arial"/>
                <w:b/>
                <w:lang w:val="ru-RU"/>
              </w:rPr>
            </w:pPr>
            <w:r w:rsidRPr="002D1925">
              <w:rPr>
                <w:rStyle w:val="BoldText"/>
                <w:rFonts w:cs="Arial"/>
                <w:lang w:val="ru-RU"/>
              </w:rPr>
              <w:t>Концессионер</w:t>
            </w:r>
          </w:p>
        </w:tc>
      </w:tr>
      <w:tr w:rsidR="00995127" w:rsidRPr="009C200F" w14:paraId="18F8A080" w14:textId="77777777" w:rsidTr="0003237E">
        <w:trPr>
          <w:gridAfter w:val="1"/>
          <w:wAfter w:w="4803" w:type="dxa"/>
        </w:trPr>
        <w:tc>
          <w:tcPr>
            <w:tcW w:w="4803" w:type="dxa"/>
            <w:hideMark/>
          </w:tcPr>
          <w:p w14:paraId="3F116265" w14:textId="77777777" w:rsidR="00995127" w:rsidRPr="009C200F" w:rsidRDefault="00995127" w:rsidP="0003237E">
            <w:pPr>
              <w:pStyle w:val="Body1"/>
              <w:rPr>
                <w:rFonts w:cs="Arial"/>
                <w:lang w:val="ru-RU"/>
              </w:rPr>
            </w:pPr>
            <w:r w:rsidRPr="009C200F">
              <w:rPr>
                <w:rFonts w:cs="Arial"/>
                <w:lang w:val="ru-RU"/>
              </w:rPr>
              <w:t>[***]</w:t>
            </w:r>
          </w:p>
        </w:tc>
      </w:tr>
      <w:tr w:rsidR="00AD6891" w:rsidRPr="001502EC" w14:paraId="240E8396" w14:textId="77777777" w:rsidTr="00D83BB3">
        <w:trPr>
          <w:gridAfter w:val="1"/>
          <w:wAfter w:w="4803" w:type="dxa"/>
        </w:trPr>
        <w:tc>
          <w:tcPr>
            <w:tcW w:w="4803" w:type="dxa"/>
          </w:tcPr>
          <w:p w14:paraId="1531FFE1" w14:textId="77777777" w:rsidR="00995127" w:rsidRPr="009C200F" w:rsidRDefault="00995127" w:rsidP="0003237E">
            <w:pPr>
              <w:widowControl w:val="0"/>
              <w:autoSpaceDE w:val="0"/>
              <w:autoSpaceDN w:val="0"/>
              <w:spacing w:after="200"/>
              <w:rPr>
                <w:rFonts w:ascii="Arial" w:hAnsi="Arial" w:cs="Arial"/>
                <w:sz w:val="21"/>
                <w:szCs w:val="21"/>
              </w:rPr>
            </w:pPr>
          </w:p>
          <w:p w14:paraId="3A32291D" w14:textId="77777777" w:rsidR="00995127" w:rsidRPr="009C200F" w:rsidRDefault="00995127" w:rsidP="0003237E">
            <w:pPr>
              <w:pStyle w:val="Body1"/>
              <w:rPr>
                <w:rFonts w:cs="Arial"/>
                <w:lang w:val="ru-RU"/>
              </w:rPr>
            </w:pPr>
            <w:r w:rsidRPr="009C200F">
              <w:rPr>
                <w:rFonts w:cs="Arial"/>
                <w:lang w:val="ru-RU"/>
              </w:rPr>
              <w:t>_____________________/</w:t>
            </w:r>
            <w:r w:rsidRPr="009C200F">
              <w:rPr>
                <w:rFonts w:cs="Arial"/>
                <w:lang w:val="en-US"/>
              </w:rPr>
              <w:t>[***]</w:t>
            </w:r>
            <w:r w:rsidRPr="009C200F">
              <w:rPr>
                <w:rFonts w:cs="Arial"/>
                <w:lang w:val="ru-RU"/>
              </w:rPr>
              <w:t>/</w:t>
            </w:r>
          </w:p>
          <w:p w14:paraId="4CA2FE9C" w14:textId="6EEF709C" w:rsidR="00AD6891" w:rsidRPr="00E50166" w:rsidRDefault="00995127" w:rsidP="004B068B">
            <w:pPr>
              <w:pStyle w:val="Body1"/>
              <w:spacing w:after="0"/>
              <w:rPr>
                <w:lang w:val="ru-RU"/>
              </w:rPr>
            </w:pPr>
            <w:r w:rsidRPr="002D1925">
              <w:rPr>
                <w:rFonts w:cs="Arial"/>
                <w:lang w:val="ru-RU"/>
              </w:rPr>
              <w:t>М.П.</w:t>
            </w:r>
          </w:p>
        </w:tc>
      </w:tr>
      <w:tr w:rsidR="00AD6891" w:rsidRPr="002D1925" w14:paraId="4A2FD29C" w14:textId="77777777" w:rsidTr="00D83BB3">
        <w:trPr>
          <w:gridAfter w:val="1"/>
          <w:wAfter w:w="4803" w:type="dxa"/>
        </w:trPr>
        <w:tc>
          <w:tcPr>
            <w:tcW w:w="4803" w:type="dxa"/>
          </w:tcPr>
          <w:p w14:paraId="218D70DF" w14:textId="77777777" w:rsidR="00AD6891" w:rsidRPr="002D1925" w:rsidRDefault="00AD6891" w:rsidP="00D83BB3">
            <w:pPr>
              <w:pStyle w:val="Body1"/>
              <w:rPr>
                <w:rFonts w:cs="Arial"/>
                <w:b/>
                <w:lang w:val="ru-RU"/>
              </w:rPr>
            </w:pPr>
            <w:r w:rsidRPr="002D1925">
              <w:rPr>
                <w:rStyle w:val="BoldText"/>
                <w:rFonts w:cs="Arial"/>
                <w:lang w:val="ru-RU"/>
              </w:rPr>
              <w:t>Банк</w:t>
            </w:r>
          </w:p>
        </w:tc>
      </w:tr>
      <w:tr w:rsidR="00AD6891" w:rsidRPr="001502EC" w14:paraId="741C203E" w14:textId="77777777" w:rsidTr="00D83BB3">
        <w:trPr>
          <w:gridAfter w:val="1"/>
          <w:wAfter w:w="4803" w:type="dxa"/>
        </w:trPr>
        <w:tc>
          <w:tcPr>
            <w:tcW w:w="4803" w:type="dxa"/>
          </w:tcPr>
          <w:p w14:paraId="5BDACDF5" w14:textId="0DFAC9CA" w:rsidR="00AD6891" w:rsidRPr="00E50166" w:rsidRDefault="00995127" w:rsidP="004B068B">
            <w:pPr>
              <w:pStyle w:val="Body1"/>
              <w:spacing w:after="0"/>
              <w:rPr>
                <w:lang w:val="ru-RU"/>
              </w:rPr>
            </w:pPr>
            <w:r w:rsidRPr="009C200F">
              <w:rPr>
                <w:rFonts w:cs="Arial"/>
                <w:lang w:val="ru-RU"/>
              </w:rPr>
              <w:t>[***]</w:t>
            </w:r>
          </w:p>
        </w:tc>
      </w:tr>
      <w:tr w:rsidR="00995127" w:rsidRPr="009C200F" w14:paraId="615FEAF0" w14:textId="77777777" w:rsidTr="00D83BB3">
        <w:trPr>
          <w:gridAfter w:val="1"/>
          <w:wAfter w:w="4803" w:type="dxa"/>
        </w:trPr>
        <w:tc>
          <w:tcPr>
            <w:tcW w:w="4803" w:type="dxa"/>
          </w:tcPr>
          <w:p w14:paraId="44D1CD1E" w14:textId="77777777" w:rsidR="00995127" w:rsidRPr="002D1925" w:rsidRDefault="00995127" w:rsidP="00D83BB3">
            <w:pPr>
              <w:widowControl w:val="0"/>
              <w:autoSpaceDE w:val="0"/>
              <w:autoSpaceDN w:val="0"/>
              <w:spacing w:after="200"/>
              <w:ind w:left="851" w:hanging="851"/>
              <w:rPr>
                <w:rFonts w:ascii="Arial" w:hAnsi="Arial" w:cs="Arial"/>
                <w:sz w:val="21"/>
                <w:szCs w:val="21"/>
              </w:rPr>
            </w:pPr>
          </w:p>
          <w:p w14:paraId="4E67CFCE" w14:textId="77777777" w:rsidR="00995127" w:rsidRPr="009C200F" w:rsidRDefault="00995127" w:rsidP="0003237E">
            <w:pPr>
              <w:pStyle w:val="Body1"/>
              <w:rPr>
                <w:rFonts w:cs="Arial"/>
              </w:rPr>
            </w:pPr>
            <w:r w:rsidRPr="009C200F">
              <w:rPr>
                <w:rFonts w:cs="Arial"/>
                <w:lang w:val="ru-RU"/>
              </w:rPr>
              <w:t>____________________</w:t>
            </w:r>
            <w:r w:rsidRPr="009C200F">
              <w:rPr>
                <w:rFonts w:cs="Arial"/>
              </w:rPr>
              <w:t>/</w:t>
            </w:r>
            <w:r w:rsidRPr="009C200F">
              <w:rPr>
                <w:rFonts w:cs="Arial"/>
                <w:lang w:val="ru-RU"/>
              </w:rPr>
              <w:t>[***]</w:t>
            </w:r>
            <w:r w:rsidRPr="009C200F">
              <w:rPr>
                <w:rFonts w:cs="Arial"/>
              </w:rPr>
              <w:t>/</w:t>
            </w:r>
          </w:p>
          <w:p w14:paraId="3FB6C2E7" w14:textId="77777777" w:rsidR="00995127" w:rsidRPr="00D83BB3" w:rsidRDefault="00995127" w:rsidP="0003237E">
            <w:pPr>
              <w:pStyle w:val="Body1"/>
            </w:pPr>
            <w:r w:rsidRPr="00D83BB3">
              <w:t>М.П.</w:t>
            </w:r>
          </w:p>
        </w:tc>
      </w:tr>
    </w:tbl>
    <w:p w14:paraId="723B3860" w14:textId="77777777" w:rsidR="00995127" w:rsidRPr="00037F57" w:rsidRDefault="00995127" w:rsidP="00995127">
      <w:pPr>
        <w:autoSpaceDE w:val="0"/>
        <w:autoSpaceDN w:val="0"/>
        <w:jc w:val="right"/>
      </w:pPr>
    </w:p>
    <w:p w14:paraId="64EEA51F" w14:textId="77777777" w:rsidR="00D95CFA" w:rsidRPr="00930A8B" w:rsidRDefault="00D95CFA"/>
    <w:sectPr w:rsidR="00D95CFA" w:rsidRPr="00930A8B" w:rsidSect="0003237E">
      <w:pgSz w:w="11908" w:h="16833"/>
      <w:pgMar w:top="1440" w:right="1440" w:bottom="1440"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A089" w14:textId="77777777" w:rsidR="00B731CC" w:rsidRDefault="00B731CC">
      <w:r>
        <w:separator/>
      </w:r>
    </w:p>
  </w:endnote>
  <w:endnote w:type="continuationSeparator" w:id="0">
    <w:p w14:paraId="36E4D348" w14:textId="77777777" w:rsidR="00B731CC" w:rsidRDefault="00B731CC">
      <w:r>
        <w:continuationSeparator/>
      </w:r>
    </w:p>
  </w:endnote>
  <w:endnote w:type="continuationNotice" w:id="1">
    <w:p w14:paraId="69919FA5" w14:textId="77777777" w:rsidR="00B731CC" w:rsidRDefault="00B7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old">
    <w:altName w:val="Times New Roman"/>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igCity Grotesque Pro Book">
    <w:altName w:val="Cambria Math"/>
    <w:panose1 w:val="020B0604020202020204"/>
    <w:charset w:val="00"/>
    <w:family w:val="roman"/>
    <w:notTrueType/>
    <w:pitch w:val="variable"/>
    <w:sig w:usb0="A0000207" w:usb1="00000002" w:usb2="00000000" w:usb3="00000000" w:csb0="00000197"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A77E" w14:textId="73C9637E" w:rsidR="00B72A75" w:rsidRPr="00920601" w:rsidRDefault="00B72A75" w:rsidP="0003237E">
    <w:pPr>
      <w:pStyle w:val="a5"/>
      <w:jc w:val="right"/>
    </w:pPr>
    <w:r>
      <w:rPr>
        <w:noProof/>
      </w:rPr>
      <w:drawing>
        <wp:inline distT="0" distB="0" distL="0" distR="0" wp14:anchorId="0E81FED8" wp14:editId="2C1A5AF1">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sdt>
      <w:sdtPr>
        <w:id w:val="839964223"/>
        <w:docPartObj>
          <w:docPartGallery w:val="Page Numbers (Bottom of Page)"/>
          <w:docPartUnique/>
        </w:docPartObj>
      </w:sdtPr>
      <w:sdtContent>
        <w:r w:rsidRPr="00920601">
          <w:fldChar w:fldCharType="begin"/>
        </w:r>
        <w:r w:rsidRPr="00920601">
          <w:instrText>PAGE   \* MERGEFORMAT</w:instrText>
        </w:r>
        <w:r w:rsidRPr="00920601">
          <w:fldChar w:fldCharType="separate"/>
        </w:r>
        <w:r>
          <w:rPr>
            <w:noProof/>
          </w:rPr>
          <w:t>3</w:t>
        </w:r>
        <w:r w:rsidRPr="00920601">
          <w:fldChar w:fldCharType="end"/>
        </w:r>
      </w:sdtContent>
    </w:sdt>
  </w:p>
  <w:p w14:paraId="1CAD5408" w14:textId="77777777" w:rsidR="00B72A75" w:rsidRPr="00920601" w:rsidRDefault="00B72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6AB1" w14:textId="77777777" w:rsidR="00B731CC" w:rsidRDefault="00B731CC">
      <w:r>
        <w:separator/>
      </w:r>
    </w:p>
  </w:footnote>
  <w:footnote w:type="continuationSeparator" w:id="0">
    <w:p w14:paraId="1162FAB6" w14:textId="77777777" w:rsidR="00B731CC" w:rsidRDefault="00B731CC">
      <w:r>
        <w:continuationSeparator/>
      </w:r>
    </w:p>
  </w:footnote>
  <w:footnote w:type="continuationNotice" w:id="1">
    <w:p w14:paraId="2865A6B1" w14:textId="77777777" w:rsidR="00B731CC" w:rsidRDefault="00B73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33081B74"/>
    <w:lvl w:ilvl="0">
      <w:start w:val="1"/>
      <w:numFmt w:val="decimal"/>
      <w:pStyle w:val="Level1"/>
      <w:lvlText w:val="%1."/>
      <w:lvlJc w:val="left"/>
      <w:pPr>
        <w:tabs>
          <w:tab w:val="num" w:pos="709"/>
        </w:tabs>
        <w:ind w:left="709" w:hanging="709"/>
      </w:pPr>
      <w:rPr>
        <w:rFonts w:ascii="Arial" w:eastAsia="Arial Unicode MS" w:hAnsi="Arial" w:cs="Arial" w:hint="default"/>
        <w:b w:val="0"/>
        <w:strike w:val="0"/>
        <w:dstrike w:val="0"/>
      </w:rPr>
    </w:lvl>
    <w:lvl w:ilvl="1">
      <w:start w:val="1"/>
      <w:numFmt w:val="decimal"/>
      <w:pStyle w:val="Level2"/>
      <w:isLgl/>
      <w:lvlText w:val="%1.%2"/>
      <w:lvlJc w:val="left"/>
      <w:pPr>
        <w:tabs>
          <w:tab w:val="num" w:pos="709"/>
        </w:tabs>
        <w:ind w:left="709" w:hanging="709"/>
      </w:pPr>
      <w:rPr>
        <w:rFonts w:ascii="Arial" w:hAnsi="Arial" w:hint="default"/>
        <w:b w:val="0"/>
        <w:strike w:val="0"/>
        <w:dstrike w:val="0"/>
        <w:lang w:val="ru-RU"/>
      </w:rPr>
    </w:lvl>
    <w:lvl w:ilvl="2">
      <w:start w:val="1"/>
      <w:numFmt w:val="russianLower"/>
      <w:pStyle w:val="Level3"/>
      <w:lvlText w:val="%3)"/>
      <w:lvlJc w:val="left"/>
      <w:pPr>
        <w:tabs>
          <w:tab w:val="num" w:pos="708"/>
        </w:tabs>
        <w:ind w:left="708" w:hanging="708"/>
      </w:pPr>
      <w:rPr>
        <w:rFonts w:hint="default"/>
        <w:b w:val="0"/>
        <w:strike w:val="0"/>
        <w:dstrike w:val="0"/>
      </w:rPr>
    </w:lvl>
    <w:lvl w:ilvl="3">
      <w:start w:val="1"/>
      <w:numFmt w:val="decimal"/>
      <w:pStyle w:val="Level4"/>
      <w:lvlText w:val="(%4)"/>
      <w:lvlJc w:val="left"/>
      <w:pPr>
        <w:tabs>
          <w:tab w:val="num" w:pos="2126"/>
        </w:tabs>
        <w:ind w:left="2126" w:hanging="709"/>
      </w:pPr>
      <w:rPr>
        <w:rFonts w:ascii="Arial" w:hAnsi="Arial"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1" w15:restartNumberingAfterBreak="0">
    <w:nsid w:val="1134323D"/>
    <w:multiLevelType w:val="multilevel"/>
    <w:tmpl w:val="DD9EA870"/>
    <w:lvl w:ilvl="0">
      <w:start w:val="1"/>
      <w:numFmt w:val="decimal"/>
      <w:pStyle w:val="Schedule1"/>
      <w:lvlText w:val="%1."/>
      <w:lvlJc w:val="left"/>
      <w:pPr>
        <w:ind w:left="680" w:hanging="680"/>
      </w:pPr>
      <w:rPr>
        <w:rFonts w:ascii="Times New Roman" w:hAnsi="Times New Roman" w:cs="Times New Roman" w:hint="default"/>
        <w:b/>
        <w:i w:val="0"/>
        <w:sz w:val="24"/>
        <w:szCs w:val="24"/>
      </w:rPr>
    </w:lvl>
    <w:lvl w:ilvl="1">
      <w:start w:val="1"/>
      <w:numFmt w:val="decimal"/>
      <w:pStyle w:val="Schedule2"/>
      <w:lvlText w:val="%1.%2."/>
      <w:lvlJc w:val="left"/>
      <w:pPr>
        <w:ind w:left="680" w:hanging="680"/>
      </w:pPr>
      <w:rPr>
        <w:rFonts w:hint="default"/>
        <w:b w:val="0"/>
        <w:bCs/>
        <w:i w:val="0"/>
        <w:sz w:val="24"/>
        <w:szCs w:val="24"/>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3" w15:restartNumberingAfterBreak="0">
    <w:nsid w:val="173B5547"/>
    <w:multiLevelType w:val="hybridMultilevel"/>
    <w:tmpl w:val="8940BFB0"/>
    <w:name w:val="Recitals"/>
    <w:lvl w:ilvl="0" w:tplc="0419000F">
      <w:start w:val="1"/>
      <w:numFmt w:val="decimal"/>
      <w:pStyle w:val="Recitals"/>
      <w:lvlText w:val="%1."/>
      <w:lvlJc w:val="left"/>
      <w:pPr>
        <w:tabs>
          <w:tab w:val="num" w:pos="709"/>
        </w:tabs>
        <w:ind w:left="709" w:hanging="709"/>
      </w:pPr>
      <w:rPr>
        <w:rFonts w:hint="default"/>
        <w:lang w:val="en-GB"/>
      </w:rPr>
    </w:lvl>
    <w:lvl w:ilvl="1" w:tplc="05169B52">
      <w:start w:val="1"/>
      <w:numFmt w:val="russianLow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7970A0"/>
    <w:multiLevelType w:val="hybridMultilevel"/>
    <w:tmpl w:val="7F0A16F8"/>
    <w:lvl w:ilvl="0" w:tplc="05169B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33166"/>
    <w:multiLevelType w:val="hybridMultilevel"/>
    <w:tmpl w:val="29167E02"/>
    <w:name w:val="Parties"/>
    <w:lvl w:ilvl="0" w:tplc="A768BB3A">
      <w:start w:val="1"/>
      <w:numFmt w:val="decimal"/>
      <w:pStyle w:val="Parties"/>
      <w:lvlText w:val="(%1)"/>
      <w:lvlJc w:val="left"/>
      <w:pPr>
        <w:tabs>
          <w:tab w:val="num" w:pos="709"/>
        </w:tabs>
        <w:ind w:left="709" w:hanging="709"/>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2A59AE"/>
    <w:multiLevelType w:val="multilevel"/>
    <w:tmpl w:val="4F668B12"/>
    <w:lvl w:ilvl="0">
      <w:start w:val="1"/>
      <w:numFmt w:val="decimal"/>
      <w:lvlText w:val="%1."/>
      <w:lvlJc w:val="left"/>
      <w:pPr>
        <w:tabs>
          <w:tab w:val="left" w:pos="709"/>
        </w:tabs>
        <w:ind w:left="709" w:hanging="709"/>
      </w:pPr>
      <w:rPr>
        <w:rFonts w:ascii="Arial" w:eastAsia="Arial Unicode MS" w:hAnsi="Arial" w:cs="Arial" w:hint="default"/>
        <w:b/>
        <w:strike w:val="0"/>
        <w:dstrike w:val="0"/>
      </w:rPr>
    </w:lvl>
    <w:lvl w:ilvl="1">
      <w:start w:val="1"/>
      <w:numFmt w:val="decimal"/>
      <w:isLgl/>
      <w:lvlText w:val="%1.%2"/>
      <w:lvlJc w:val="left"/>
      <w:pPr>
        <w:tabs>
          <w:tab w:val="left" w:pos="709"/>
        </w:tabs>
        <w:ind w:left="709" w:hanging="709"/>
      </w:pPr>
      <w:rPr>
        <w:rFonts w:ascii="Arial" w:hAnsi="Arial"/>
        <w:b w:val="0"/>
        <w:strike w:val="0"/>
        <w:dstrike w:val="0"/>
        <w:sz w:val="21"/>
        <w:szCs w:val="21"/>
      </w:rPr>
    </w:lvl>
    <w:lvl w:ilvl="2">
      <w:start w:val="1"/>
      <w:numFmt w:val="russianLower"/>
      <w:lvlText w:val="%3)"/>
      <w:lvlJc w:val="left"/>
      <w:pPr>
        <w:tabs>
          <w:tab w:val="left" w:pos="708"/>
        </w:tabs>
        <w:ind w:left="708" w:hanging="708"/>
      </w:pPr>
      <w:rPr>
        <w:rFonts w:hint="default"/>
        <w:b w:val="0"/>
        <w:strike w:val="0"/>
        <w:dstrike w:val="0"/>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lvlText w:val="(%5)"/>
      <w:lvlJc w:val="left"/>
      <w:pPr>
        <w:tabs>
          <w:tab w:val="left" w:pos="2835"/>
        </w:tabs>
        <w:ind w:left="2835" w:hanging="709"/>
      </w:pPr>
      <w:rPr>
        <w:rFonts w:ascii="Arial" w:hAnsi="Arial"/>
        <w:b w:val="0"/>
        <w:strike w:val="0"/>
        <w:dstrike w:val="0"/>
        <w:sz w:val="21"/>
        <w:szCs w:val="21"/>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7" w15:restartNumberingAfterBreak="0">
    <w:nsid w:val="4721798D"/>
    <w:multiLevelType w:val="multilevel"/>
    <w:tmpl w:val="AA10A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8869E3"/>
    <w:multiLevelType w:val="multilevel"/>
    <w:tmpl w:val="336AC062"/>
    <w:lvl w:ilvl="0">
      <w:start w:val="1"/>
      <w:numFmt w:val="decimal"/>
      <w:lvlText w:val="%1."/>
      <w:lvlJc w:val="left"/>
      <w:pPr>
        <w:ind w:left="851" w:hanging="851"/>
      </w:pPr>
      <w:rPr>
        <w:rFonts w:hint="default"/>
        <w:b/>
        <w:bCs w:val="0"/>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3E2064"/>
    <w:multiLevelType w:val="multilevel"/>
    <w:tmpl w:val="45C4F524"/>
    <w:lvl w:ilvl="0">
      <w:start w:val="1"/>
      <w:numFmt w:val="decimal"/>
      <w:pStyle w:val="1"/>
      <w:lvlText w:val="%1."/>
      <w:lvlJc w:val="left"/>
      <w:pPr>
        <w:ind w:left="360" w:hanging="360"/>
      </w:pPr>
    </w:lvl>
    <w:lvl w:ilvl="1">
      <w:start w:val="1"/>
      <w:numFmt w:val="decimal"/>
      <w:pStyle w:val="2"/>
      <w:lvlText w:val="%1.%2."/>
      <w:lvlJc w:val="left"/>
      <w:pPr>
        <w:ind w:left="792" w:hanging="432"/>
      </w:pPr>
      <w:rPr>
        <w:b w:val="0"/>
      </w:rPr>
    </w:lvl>
    <w:lvl w:ilvl="2">
      <w:start w:val="1"/>
      <w:numFmt w:val="decimal"/>
      <w:pStyle w:val="30"/>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1C73BB"/>
    <w:multiLevelType w:val="multilevel"/>
    <w:tmpl w:val="0FAC9666"/>
    <w:styleLink w:val="SchCustomList1"/>
    <w:lvl w:ilvl="0">
      <w:start w:val="1"/>
      <w:numFmt w:val="decimal"/>
      <w:pStyle w:val="4"/>
      <w:lvlText w:val="%1."/>
      <w:lvlJc w:val="left"/>
      <w:pPr>
        <w:tabs>
          <w:tab w:val="num" w:pos="709"/>
        </w:tabs>
        <w:ind w:left="709" w:hanging="709"/>
      </w:pPr>
      <w:rPr>
        <w:rFonts w:ascii="Arial" w:hAnsi="Arial" w:cs="Arial"/>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FC57600"/>
    <w:multiLevelType w:val="multilevel"/>
    <w:tmpl w:val="DDF48442"/>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num w:numId="1" w16cid:durableId="1604611915">
    <w:abstractNumId w:val="0"/>
  </w:num>
  <w:num w:numId="2" w16cid:durableId="140510726">
    <w:abstractNumId w:val="5"/>
  </w:num>
  <w:num w:numId="3" w16cid:durableId="496264835">
    <w:abstractNumId w:val="3"/>
  </w:num>
  <w:num w:numId="4" w16cid:durableId="990594885">
    <w:abstractNumId w:val="4"/>
  </w:num>
  <w:num w:numId="5" w16cid:durableId="1537884477">
    <w:abstractNumId w:val="6"/>
  </w:num>
  <w:num w:numId="6" w16cid:durableId="492911462">
    <w:abstractNumId w:val="5"/>
    <w:lvlOverride w:ilvl="0">
      <w:startOverride w:val="1"/>
    </w:lvlOverride>
  </w:num>
  <w:num w:numId="7" w16cid:durableId="1506436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889255">
    <w:abstractNumId w:val="0"/>
  </w:num>
  <w:num w:numId="9" w16cid:durableId="1377923611">
    <w:abstractNumId w:val="9"/>
  </w:num>
  <w:num w:numId="10" w16cid:durableId="1646006329">
    <w:abstractNumId w:val="0"/>
  </w:num>
  <w:num w:numId="11" w16cid:durableId="1604846802">
    <w:abstractNumId w:val="0"/>
  </w:num>
  <w:num w:numId="12" w16cid:durableId="847476949">
    <w:abstractNumId w:val="0"/>
  </w:num>
  <w:num w:numId="13" w16cid:durableId="1089620736">
    <w:abstractNumId w:val="7"/>
  </w:num>
  <w:num w:numId="14" w16cid:durableId="852189688">
    <w:abstractNumId w:val="0"/>
  </w:num>
  <w:num w:numId="15" w16cid:durableId="1611278143">
    <w:abstractNumId w:val="0"/>
  </w:num>
  <w:num w:numId="16" w16cid:durableId="72625206">
    <w:abstractNumId w:val="0"/>
  </w:num>
  <w:num w:numId="17" w16cid:durableId="1685016496">
    <w:abstractNumId w:val="0"/>
  </w:num>
  <w:num w:numId="18" w16cid:durableId="199054943">
    <w:abstractNumId w:val="0"/>
  </w:num>
  <w:num w:numId="19" w16cid:durableId="865367296">
    <w:abstractNumId w:val="0"/>
  </w:num>
  <w:num w:numId="20" w16cid:durableId="375391132">
    <w:abstractNumId w:val="0"/>
  </w:num>
  <w:num w:numId="21" w16cid:durableId="1108089342">
    <w:abstractNumId w:val="0"/>
  </w:num>
  <w:num w:numId="22" w16cid:durableId="1611355657">
    <w:abstractNumId w:val="0"/>
  </w:num>
  <w:num w:numId="23" w16cid:durableId="820465825">
    <w:abstractNumId w:val="0"/>
  </w:num>
  <w:num w:numId="24" w16cid:durableId="1480071402">
    <w:abstractNumId w:val="0"/>
  </w:num>
  <w:num w:numId="25" w16cid:durableId="2126346723">
    <w:abstractNumId w:val="1"/>
  </w:num>
  <w:num w:numId="26" w16cid:durableId="607349961">
    <w:abstractNumId w:val="8"/>
  </w:num>
  <w:num w:numId="27" w16cid:durableId="504396645">
    <w:abstractNumId w:val="0"/>
  </w:num>
  <w:num w:numId="28" w16cid:durableId="1134250198">
    <w:abstractNumId w:val="0"/>
  </w:num>
  <w:num w:numId="29" w16cid:durableId="179515353">
    <w:abstractNumId w:val="0"/>
  </w:num>
  <w:num w:numId="30" w16cid:durableId="862937285">
    <w:abstractNumId w:val="0"/>
  </w:num>
  <w:num w:numId="31" w16cid:durableId="1312052128">
    <w:abstractNumId w:val="0"/>
  </w:num>
  <w:num w:numId="32" w16cid:durableId="737438649">
    <w:abstractNumId w:val="0"/>
  </w:num>
  <w:num w:numId="33" w16cid:durableId="1564028491">
    <w:abstractNumId w:val="0"/>
  </w:num>
  <w:num w:numId="34" w16cid:durableId="362218019">
    <w:abstractNumId w:val="0"/>
  </w:num>
  <w:num w:numId="35" w16cid:durableId="484322098">
    <w:abstractNumId w:val="0"/>
  </w:num>
  <w:num w:numId="36" w16cid:durableId="1477147012">
    <w:abstractNumId w:val="0"/>
  </w:num>
  <w:num w:numId="37" w16cid:durableId="531069574">
    <w:abstractNumId w:val="2"/>
  </w:num>
  <w:num w:numId="38" w16cid:durableId="265815587">
    <w:abstractNumId w:val="0"/>
  </w:num>
  <w:num w:numId="39" w16cid:durableId="582300262">
    <w:abstractNumId w:val="0"/>
  </w:num>
  <w:num w:numId="40" w16cid:durableId="530218911">
    <w:abstractNumId w:val="0"/>
  </w:num>
  <w:num w:numId="41" w16cid:durableId="1601253062">
    <w:abstractNumId w:val="0"/>
  </w:num>
  <w:num w:numId="42" w16cid:durableId="1250505702">
    <w:abstractNumId w:val="0"/>
  </w:num>
  <w:num w:numId="43" w16cid:durableId="661272404">
    <w:abstractNumId w:val="0"/>
  </w:num>
  <w:num w:numId="44" w16cid:durableId="753167662">
    <w:abstractNumId w:val="10"/>
  </w:num>
  <w:num w:numId="45" w16cid:durableId="623079041">
    <w:abstractNumId w:val="11"/>
  </w:num>
  <w:num w:numId="46" w16cid:durableId="46913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1"/>
    <w:rsid w:val="00002407"/>
    <w:rsid w:val="00004986"/>
    <w:rsid w:val="00005AA2"/>
    <w:rsid w:val="00006D36"/>
    <w:rsid w:val="00012FD8"/>
    <w:rsid w:val="00017C78"/>
    <w:rsid w:val="00023053"/>
    <w:rsid w:val="00031211"/>
    <w:rsid w:val="00031F73"/>
    <w:rsid w:val="0003237E"/>
    <w:rsid w:val="00032CC4"/>
    <w:rsid w:val="00045896"/>
    <w:rsid w:val="0004602E"/>
    <w:rsid w:val="00052355"/>
    <w:rsid w:val="000535CD"/>
    <w:rsid w:val="00060DB1"/>
    <w:rsid w:val="0006103D"/>
    <w:rsid w:val="00061B27"/>
    <w:rsid w:val="00065908"/>
    <w:rsid w:val="0006720C"/>
    <w:rsid w:val="00070563"/>
    <w:rsid w:val="00072109"/>
    <w:rsid w:val="00086079"/>
    <w:rsid w:val="00090755"/>
    <w:rsid w:val="000978CC"/>
    <w:rsid w:val="000A5363"/>
    <w:rsid w:val="000A78F1"/>
    <w:rsid w:val="000C3D8F"/>
    <w:rsid w:val="000D097D"/>
    <w:rsid w:val="000D0C68"/>
    <w:rsid w:val="000D4654"/>
    <w:rsid w:val="000D4AED"/>
    <w:rsid w:val="000E0905"/>
    <w:rsid w:val="000F0A2D"/>
    <w:rsid w:val="000F3D9B"/>
    <w:rsid w:val="000F6126"/>
    <w:rsid w:val="000F673B"/>
    <w:rsid w:val="00100142"/>
    <w:rsid w:val="0010071B"/>
    <w:rsid w:val="00143AE9"/>
    <w:rsid w:val="00144598"/>
    <w:rsid w:val="00145F63"/>
    <w:rsid w:val="001502EC"/>
    <w:rsid w:val="00167D5D"/>
    <w:rsid w:val="001710DE"/>
    <w:rsid w:val="00171191"/>
    <w:rsid w:val="00171E8E"/>
    <w:rsid w:val="00184612"/>
    <w:rsid w:val="001A1DB0"/>
    <w:rsid w:val="001A31E5"/>
    <w:rsid w:val="001A4922"/>
    <w:rsid w:val="001A6DB3"/>
    <w:rsid w:val="001D3586"/>
    <w:rsid w:val="001D47B9"/>
    <w:rsid w:val="001D7FFD"/>
    <w:rsid w:val="001E439E"/>
    <w:rsid w:val="001E5A68"/>
    <w:rsid w:val="001E705D"/>
    <w:rsid w:val="001F0049"/>
    <w:rsid w:val="001F3F0A"/>
    <w:rsid w:val="001F496B"/>
    <w:rsid w:val="001F6C9B"/>
    <w:rsid w:val="00206FD7"/>
    <w:rsid w:val="00240CD5"/>
    <w:rsid w:val="00240E21"/>
    <w:rsid w:val="0024101D"/>
    <w:rsid w:val="00243A57"/>
    <w:rsid w:val="00245806"/>
    <w:rsid w:val="00253623"/>
    <w:rsid w:val="00264446"/>
    <w:rsid w:val="00270234"/>
    <w:rsid w:val="00272F08"/>
    <w:rsid w:val="00275113"/>
    <w:rsid w:val="00282A75"/>
    <w:rsid w:val="00283905"/>
    <w:rsid w:val="00286A5B"/>
    <w:rsid w:val="00292852"/>
    <w:rsid w:val="00295CE6"/>
    <w:rsid w:val="002A08CA"/>
    <w:rsid w:val="002B625D"/>
    <w:rsid w:val="002C2903"/>
    <w:rsid w:val="002D1925"/>
    <w:rsid w:val="002D1E8C"/>
    <w:rsid w:val="002D69DE"/>
    <w:rsid w:val="002D6B01"/>
    <w:rsid w:val="002E50B7"/>
    <w:rsid w:val="002E61ED"/>
    <w:rsid w:val="0031149F"/>
    <w:rsid w:val="0032142E"/>
    <w:rsid w:val="003265A2"/>
    <w:rsid w:val="003275FF"/>
    <w:rsid w:val="00331894"/>
    <w:rsid w:val="003417D4"/>
    <w:rsid w:val="00347BF6"/>
    <w:rsid w:val="0035168F"/>
    <w:rsid w:val="003522DE"/>
    <w:rsid w:val="00352CF3"/>
    <w:rsid w:val="00355578"/>
    <w:rsid w:val="0036059C"/>
    <w:rsid w:val="003666E3"/>
    <w:rsid w:val="00367DAE"/>
    <w:rsid w:val="00370753"/>
    <w:rsid w:val="00383BE6"/>
    <w:rsid w:val="00391DD6"/>
    <w:rsid w:val="00391FFB"/>
    <w:rsid w:val="003A0A90"/>
    <w:rsid w:val="003A6AB7"/>
    <w:rsid w:val="003A75F9"/>
    <w:rsid w:val="003C150E"/>
    <w:rsid w:val="003C4B26"/>
    <w:rsid w:val="003C76F7"/>
    <w:rsid w:val="003D7F87"/>
    <w:rsid w:val="003E2552"/>
    <w:rsid w:val="003F3282"/>
    <w:rsid w:val="003F7A9F"/>
    <w:rsid w:val="00402AC2"/>
    <w:rsid w:val="00402ECD"/>
    <w:rsid w:val="00407F68"/>
    <w:rsid w:val="00414A66"/>
    <w:rsid w:val="00417D79"/>
    <w:rsid w:val="00422E28"/>
    <w:rsid w:val="00433E33"/>
    <w:rsid w:val="00434A9A"/>
    <w:rsid w:val="00437444"/>
    <w:rsid w:val="00443E38"/>
    <w:rsid w:val="004450CB"/>
    <w:rsid w:val="0044541D"/>
    <w:rsid w:val="004475A8"/>
    <w:rsid w:val="00456098"/>
    <w:rsid w:val="00457D49"/>
    <w:rsid w:val="00465ACB"/>
    <w:rsid w:val="00472C45"/>
    <w:rsid w:val="004741B0"/>
    <w:rsid w:val="004823BA"/>
    <w:rsid w:val="0049611C"/>
    <w:rsid w:val="00497931"/>
    <w:rsid w:val="004A1FF8"/>
    <w:rsid w:val="004B068B"/>
    <w:rsid w:val="004B36AE"/>
    <w:rsid w:val="004C54A9"/>
    <w:rsid w:val="004D1484"/>
    <w:rsid w:val="004D2C78"/>
    <w:rsid w:val="00500020"/>
    <w:rsid w:val="00501855"/>
    <w:rsid w:val="0050336B"/>
    <w:rsid w:val="00506158"/>
    <w:rsid w:val="005163CA"/>
    <w:rsid w:val="0052694B"/>
    <w:rsid w:val="0053255E"/>
    <w:rsid w:val="005348F5"/>
    <w:rsid w:val="0053789B"/>
    <w:rsid w:val="00544DD9"/>
    <w:rsid w:val="00550BDC"/>
    <w:rsid w:val="00552595"/>
    <w:rsid w:val="00552D58"/>
    <w:rsid w:val="005557F6"/>
    <w:rsid w:val="00557020"/>
    <w:rsid w:val="00560E20"/>
    <w:rsid w:val="0058276E"/>
    <w:rsid w:val="00582DD1"/>
    <w:rsid w:val="00584CDD"/>
    <w:rsid w:val="00586E03"/>
    <w:rsid w:val="005979FA"/>
    <w:rsid w:val="005A201A"/>
    <w:rsid w:val="005A2181"/>
    <w:rsid w:val="005A24F7"/>
    <w:rsid w:val="005B2E06"/>
    <w:rsid w:val="005B33C2"/>
    <w:rsid w:val="005B6404"/>
    <w:rsid w:val="005D1B65"/>
    <w:rsid w:val="005E4B83"/>
    <w:rsid w:val="005E556A"/>
    <w:rsid w:val="005E613D"/>
    <w:rsid w:val="005E7DD6"/>
    <w:rsid w:val="005F08DF"/>
    <w:rsid w:val="005F18E1"/>
    <w:rsid w:val="005F62ED"/>
    <w:rsid w:val="00604FBB"/>
    <w:rsid w:val="0061220A"/>
    <w:rsid w:val="006132A7"/>
    <w:rsid w:val="00613805"/>
    <w:rsid w:val="00615F5F"/>
    <w:rsid w:val="00620B57"/>
    <w:rsid w:val="0062482D"/>
    <w:rsid w:val="00630019"/>
    <w:rsid w:val="006304CF"/>
    <w:rsid w:val="00630643"/>
    <w:rsid w:val="00634FA8"/>
    <w:rsid w:val="00641E50"/>
    <w:rsid w:val="006470D5"/>
    <w:rsid w:val="00652145"/>
    <w:rsid w:val="006536E6"/>
    <w:rsid w:val="00655A4B"/>
    <w:rsid w:val="00661ED4"/>
    <w:rsid w:val="00670181"/>
    <w:rsid w:val="00671E5E"/>
    <w:rsid w:val="006778DE"/>
    <w:rsid w:val="00681340"/>
    <w:rsid w:val="006819EF"/>
    <w:rsid w:val="00690867"/>
    <w:rsid w:val="006A2C20"/>
    <w:rsid w:val="006A3236"/>
    <w:rsid w:val="006A5CB4"/>
    <w:rsid w:val="006A621C"/>
    <w:rsid w:val="006B267E"/>
    <w:rsid w:val="006B6E83"/>
    <w:rsid w:val="006B7F04"/>
    <w:rsid w:val="006C1465"/>
    <w:rsid w:val="006C44B6"/>
    <w:rsid w:val="006C630A"/>
    <w:rsid w:val="006D5E53"/>
    <w:rsid w:val="0071218F"/>
    <w:rsid w:val="00712C9F"/>
    <w:rsid w:val="00712D88"/>
    <w:rsid w:val="007166BF"/>
    <w:rsid w:val="007219F2"/>
    <w:rsid w:val="0072526D"/>
    <w:rsid w:val="00734E4B"/>
    <w:rsid w:val="00740649"/>
    <w:rsid w:val="00754DD8"/>
    <w:rsid w:val="00755F4E"/>
    <w:rsid w:val="00756FD4"/>
    <w:rsid w:val="0076412C"/>
    <w:rsid w:val="007716C1"/>
    <w:rsid w:val="00776CCC"/>
    <w:rsid w:val="00780887"/>
    <w:rsid w:val="007855B0"/>
    <w:rsid w:val="00793422"/>
    <w:rsid w:val="0079385F"/>
    <w:rsid w:val="007A4AC0"/>
    <w:rsid w:val="007B0B34"/>
    <w:rsid w:val="007B56B4"/>
    <w:rsid w:val="007B6595"/>
    <w:rsid w:val="007C06A7"/>
    <w:rsid w:val="007C2EC9"/>
    <w:rsid w:val="007C45EC"/>
    <w:rsid w:val="007C4A75"/>
    <w:rsid w:val="007D165B"/>
    <w:rsid w:val="007D4464"/>
    <w:rsid w:val="007E1FA3"/>
    <w:rsid w:val="007E2EE1"/>
    <w:rsid w:val="007E4D45"/>
    <w:rsid w:val="007F259A"/>
    <w:rsid w:val="007F6F5F"/>
    <w:rsid w:val="007F73EA"/>
    <w:rsid w:val="00802067"/>
    <w:rsid w:val="00841D2E"/>
    <w:rsid w:val="008470AA"/>
    <w:rsid w:val="00856721"/>
    <w:rsid w:val="008568F7"/>
    <w:rsid w:val="00857285"/>
    <w:rsid w:val="00860665"/>
    <w:rsid w:val="00864153"/>
    <w:rsid w:val="00873E50"/>
    <w:rsid w:val="0087651E"/>
    <w:rsid w:val="00876976"/>
    <w:rsid w:val="00884F28"/>
    <w:rsid w:val="00886383"/>
    <w:rsid w:val="00891E5F"/>
    <w:rsid w:val="008A2532"/>
    <w:rsid w:val="008A65A5"/>
    <w:rsid w:val="008B15D3"/>
    <w:rsid w:val="008B757C"/>
    <w:rsid w:val="008C2BB5"/>
    <w:rsid w:val="008C7DD1"/>
    <w:rsid w:val="008D08F2"/>
    <w:rsid w:val="008D0EC1"/>
    <w:rsid w:val="008E2E3E"/>
    <w:rsid w:val="008F03EE"/>
    <w:rsid w:val="008F1A77"/>
    <w:rsid w:val="008F20BA"/>
    <w:rsid w:val="00922C28"/>
    <w:rsid w:val="0092394B"/>
    <w:rsid w:val="00927F78"/>
    <w:rsid w:val="00930A8B"/>
    <w:rsid w:val="009318CE"/>
    <w:rsid w:val="00946748"/>
    <w:rsid w:val="00947552"/>
    <w:rsid w:val="0095383B"/>
    <w:rsid w:val="00956413"/>
    <w:rsid w:val="00957B8C"/>
    <w:rsid w:val="00966950"/>
    <w:rsid w:val="00970FC5"/>
    <w:rsid w:val="00972307"/>
    <w:rsid w:val="00972F87"/>
    <w:rsid w:val="00980E11"/>
    <w:rsid w:val="00984982"/>
    <w:rsid w:val="00991739"/>
    <w:rsid w:val="00993FC1"/>
    <w:rsid w:val="00995127"/>
    <w:rsid w:val="009A2E2C"/>
    <w:rsid w:val="009A3E94"/>
    <w:rsid w:val="009B0D71"/>
    <w:rsid w:val="009B34D3"/>
    <w:rsid w:val="009B3A9C"/>
    <w:rsid w:val="009B6E70"/>
    <w:rsid w:val="009D5937"/>
    <w:rsid w:val="009D5FF6"/>
    <w:rsid w:val="009D70D1"/>
    <w:rsid w:val="009F14EA"/>
    <w:rsid w:val="009F2423"/>
    <w:rsid w:val="009F7FDE"/>
    <w:rsid w:val="00A17D77"/>
    <w:rsid w:val="00A22235"/>
    <w:rsid w:val="00A27A99"/>
    <w:rsid w:val="00A31D8B"/>
    <w:rsid w:val="00A435AB"/>
    <w:rsid w:val="00A43F80"/>
    <w:rsid w:val="00A44748"/>
    <w:rsid w:val="00A52E5B"/>
    <w:rsid w:val="00A54571"/>
    <w:rsid w:val="00A56EDB"/>
    <w:rsid w:val="00A63A5A"/>
    <w:rsid w:val="00A735B2"/>
    <w:rsid w:val="00A85B03"/>
    <w:rsid w:val="00A86F86"/>
    <w:rsid w:val="00A91821"/>
    <w:rsid w:val="00A9591B"/>
    <w:rsid w:val="00AA1136"/>
    <w:rsid w:val="00AA6508"/>
    <w:rsid w:val="00AA7995"/>
    <w:rsid w:val="00AA79AB"/>
    <w:rsid w:val="00AB5908"/>
    <w:rsid w:val="00AC155C"/>
    <w:rsid w:val="00AC2705"/>
    <w:rsid w:val="00AC2943"/>
    <w:rsid w:val="00AC395B"/>
    <w:rsid w:val="00AC3ADB"/>
    <w:rsid w:val="00AD184F"/>
    <w:rsid w:val="00AD29A1"/>
    <w:rsid w:val="00AD2AD6"/>
    <w:rsid w:val="00AD6891"/>
    <w:rsid w:val="00AF00A7"/>
    <w:rsid w:val="00AF120E"/>
    <w:rsid w:val="00B028E2"/>
    <w:rsid w:val="00B149F6"/>
    <w:rsid w:val="00B277AB"/>
    <w:rsid w:val="00B27848"/>
    <w:rsid w:val="00B27C69"/>
    <w:rsid w:val="00B30794"/>
    <w:rsid w:val="00B31BDA"/>
    <w:rsid w:val="00B33E33"/>
    <w:rsid w:val="00B341BE"/>
    <w:rsid w:val="00B356D1"/>
    <w:rsid w:val="00B37472"/>
    <w:rsid w:val="00B4102B"/>
    <w:rsid w:val="00B5437E"/>
    <w:rsid w:val="00B57670"/>
    <w:rsid w:val="00B60835"/>
    <w:rsid w:val="00B60A39"/>
    <w:rsid w:val="00B66DDC"/>
    <w:rsid w:val="00B72A75"/>
    <w:rsid w:val="00B73107"/>
    <w:rsid w:val="00B731CC"/>
    <w:rsid w:val="00B73555"/>
    <w:rsid w:val="00B73D65"/>
    <w:rsid w:val="00B803FC"/>
    <w:rsid w:val="00BA36CB"/>
    <w:rsid w:val="00BA3E44"/>
    <w:rsid w:val="00BB0785"/>
    <w:rsid w:val="00BB77CD"/>
    <w:rsid w:val="00BC6470"/>
    <w:rsid w:val="00BC6B08"/>
    <w:rsid w:val="00BD4835"/>
    <w:rsid w:val="00BD588A"/>
    <w:rsid w:val="00BD6AA1"/>
    <w:rsid w:val="00BD71DF"/>
    <w:rsid w:val="00BE139B"/>
    <w:rsid w:val="00BE1926"/>
    <w:rsid w:val="00BE4609"/>
    <w:rsid w:val="00BE5809"/>
    <w:rsid w:val="00BF0851"/>
    <w:rsid w:val="00BF3BD3"/>
    <w:rsid w:val="00C03375"/>
    <w:rsid w:val="00C04A44"/>
    <w:rsid w:val="00C06776"/>
    <w:rsid w:val="00C1340D"/>
    <w:rsid w:val="00C27A0E"/>
    <w:rsid w:val="00C3080B"/>
    <w:rsid w:val="00C31F2A"/>
    <w:rsid w:val="00C401A6"/>
    <w:rsid w:val="00C42A6F"/>
    <w:rsid w:val="00C43016"/>
    <w:rsid w:val="00C502FA"/>
    <w:rsid w:val="00C52DF7"/>
    <w:rsid w:val="00C554FD"/>
    <w:rsid w:val="00C56FDE"/>
    <w:rsid w:val="00C571FB"/>
    <w:rsid w:val="00C61208"/>
    <w:rsid w:val="00C6143F"/>
    <w:rsid w:val="00C62E66"/>
    <w:rsid w:val="00C631C3"/>
    <w:rsid w:val="00C74DFE"/>
    <w:rsid w:val="00C8270B"/>
    <w:rsid w:val="00C90936"/>
    <w:rsid w:val="00C920B9"/>
    <w:rsid w:val="00C9524A"/>
    <w:rsid w:val="00CA3180"/>
    <w:rsid w:val="00CA6DE5"/>
    <w:rsid w:val="00CB2FD1"/>
    <w:rsid w:val="00CB415E"/>
    <w:rsid w:val="00CD74B2"/>
    <w:rsid w:val="00CE2AB7"/>
    <w:rsid w:val="00CE5203"/>
    <w:rsid w:val="00CF123D"/>
    <w:rsid w:val="00CF5D4E"/>
    <w:rsid w:val="00D01A78"/>
    <w:rsid w:val="00D068AB"/>
    <w:rsid w:val="00D1311F"/>
    <w:rsid w:val="00D146DC"/>
    <w:rsid w:val="00D15110"/>
    <w:rsid w:val="00D17C63"/>
    <w:rsid w:val="00D17F24"/>
    <w:rsid w:val="00D2761F"/>
    <w:rsid w:val="00D334C1"/>
    <w:rsid w:val="00D42F03"/>
    <w:rsid w:val="00D472AA"/>
    <w:rsid w:val="00D6212E"/>
    <w:rsid w:val="00D67125"/>
    <w:rsid w:val="00D715C9"/>
    <w:rsid w:val="00D83BB3"/>
    <w:rsid w:val="00D92319"/>
    <w:rsid w:val="00D95CFA"/>
    <w:rsid w:val="00D979A6"/>
    <w:rsid w:val="00DA024C"/>
    <w:rsid w:val="00DA02F0"/>
    <w:rsid w:val="00DA1A00"/>
    <w:rsid w:val="00DC27BC"/>
    <w:rsid w:val="00DC333C"/>
    <w:rsid w:val="00DC34AE"/>
    <w:rsid w:val="00DC51C9"/>
    <w:rsid w:val="00DE0450"/>
    <w:rsid w:val="00DE38F5"/>
    <w:rsid w:val="00DF254A"/>
    <w:rsid w:val="00E03ECD"/>
    <w:rsid w:val="00E11F0F"/>
    <w:rsid w:val="00E1251F"/>
    <w:rsid w:val="00E130B1"/>
    <w:rsid w:val="00E17D29"/>
    <w:rsid w:val="00E351CC"/>
    <w:rsid w:val="00E50166"/>
    <w:rsid w:val="00E50F5A"/>
    <w:rsid w:val="00E52933"/>
    <w:rsid w:val="00E533BF"/>
    <w:rsid w:val="00E5533B"/>
    <w:rsid w:val="00E70C7D"/>
    <w:rsid w:val="00E73902"/>
    <w:rsid w:val="00E91B67"/>
    <w:rsid w:val="00E92FF6"/>
    <w:rsid w:val="00E952E9"/>
    <w:rsid w:val="00EA028A"/>
    <w:rsid w:val="00EA15D2"/>
    <w:rsid w:val="00EA665B"/>
    <w:rsid w:val="00EB1E1F"/>
    <w:rsid w:val="00EB2385"/>
    <w:rsid w:val="00EB5A9B"/>
    <w:rsid w:val="00EC0C0C"/>
    <w:rsid w:val="00EC62C1"/>
    <w:rsid w:val="00EC75F2"/>
    <w:rsid w:val="00ED077E"/>
    <w:rsid w:val="00ED0BB8"/>
    <w:rsid w:val="00ED652F"/>
    <w:rsid w:val="00EE4188"/>
    <w:rsid w:val="00EE5F75"/>
    <w:rsid w:val="00F0016B"/>
    <w:rsid w:val="00F01D5E"/>
    <w:rsid w:val="00F02070"/>
    <w:rsid w:val="00F02EA7"/>
    <w:rsid w:val="00F06EAB"/>
    <w:rsid w:val="00F13810"/>
    <w:rsid w:val="00F15D13"/>
    <w:rsid w:val="00F32884"/>
    <w:rsid w:val="00F3482C"/>
    <w:rsid w:val="00F34A85"/>
    <w:rsid w:val="00F43400"/>
    <w:rsid w:val="00F448D0"/>
    <w:rsid w:val="00F53A9A"/>
    <w:rsid w:val="00F57E5F"/>
    <w:rsid w:val="00F630FE"/>
    <w:rsid w:val="00F67841"/>
    <w:rsid w:val="00F77D9A"/>
    <w:rsid w:val="00F81883"/>
    <w:rsid w:val="00F87847"/>
    <w:rsid w:val="00F914B9"/>
    <w:rsid w:val="00F91946"/>
    <w:rsid w:val="00F94B05"/>
    <w:rsid w:val="00FB3977"/>
    <w:rsid w:val="00FB634F"/>
    <w:rsid w:val="00FC545E"/>
    <w:rsid w:val="00FC60C0"/>
    <w:rsid w:val="00FE7620"/>
    <w:rsid w:val="00FF2D4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8EBE3"/>
  <w15:chartTrackingRefBased/>
  <w15:docId w15:val="{DF9BAF7B-E568-411E-B208-85E05879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127"/>
    <w:pPr>
      <w:adjustRightInd w:val="0"/>
      <w:spacing w:after="0" w:line="240" w:lineRule="auto"/>
    </w:pPr>
    <w:rPr>
      <w:rFonts w:ascii="Times New Roman" w:eastAsia="Times New Roman" w:hAnsi="Times New Roman" w:cs="Times New Roman"/>
      <w:sz w:val="24"/>
      <w:szCs w:val="24"/>
      <w:lang w:eastAsia="ru-RU"/>
    </w:rPr>
  </w:style>
  <w:style w:type="paragraph" w:styleId="10">
    <w:name w:val="heading 1"/>
    <w:aliases w:val="Стиль 1,Document Header1,H1,H1 Знак,Headi...,Heading 1iz,Ðàçäåë,Б1,Б11,Введение...,Заголовок 1 Знак Знак Знак Знак Знак Знак Знак Знак Знак Знак Знак Знак Знак Знак Знак Знак Знак Знак Знак Знак Знак Знак Знак Знак Знак Знак,1.,A MAJOR/BOLD"/>
    <w:basedOn w:val="a"/>
    <w:next w:val="a"/>
    <w:link w:val="11"/>
    <w:qFormat/>
    <w:rsid w:val="00F01D5E"/>
    <w:pPr>
      <w:keepNext/>
      <w:keepLines/>
      <w:adjustRightInd/>
      <w:spacing w:before="480"/>
      <w:outlineLvl w:val="0"/>
    </w:pPr>
    <w:rPr>
      <w:rFonts w:ascii="Cambria" w:hAnsi="Cambria" w:cs="Cambria"/>
      <w:b/>
      <w:bCs/>
      <w:color w:val="365F91"/>
      <w:sz w:val="28"/>
      <w:szCs w:val="28"/>
    </w:rPr>
  </w:style>
  <w:style w:type="paragraph" w:styleId="4">
    <w:name w:val="heading 4"/>
    <w:basedOn w:val="Level4"/>
    <w:next w:val="a"/>
    <w:link w:val="40"/>
    <w:uiPriority w:val="9"/>
    <w:qFormat/>
    <w:rsid w:val="009D5937"/>
    <w:pPr>
      <w:keepNext/>
      <w:numPr>
        <w:numId w:val="44"/>
      </w:numPr>
      <w:adjustRightInd/>
      <w:ind w:left="2127"/>
    </w:pPr>
    <w:rPr>
      <w:rFonts w:ascii="Arial Bold" w:eastAsia="Arial Unicode MS" w:hAnsi="Arial Bold"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44"/>
    <w:rsid w:val="00995127"/>
    <w:rPr>
      <w:rFonts w:ascii="Calibri" w:hAnsi="Calibri" w:cs="Calibri"/>
    </w:rPr>
  </w:style>
  <w:style w:type="paragraph" w:styleId="a4">
    <w:name w:val="List Paragraph"/>
    <w:basedOn w:val="a"/>
    <w:link w:val="a3"/>
    <w:uiPriority w:val="44"/>
    <w:qFormat/>
    <w:rsid w:val="00995127"/>
    <w:pPr>
      <w:spacing w:after="200" w:line="276" w:lineRule="auto"/>
      <w:ind w:left="720"/>
    </w:pPr>
    <w:rPr>
      <w:rFonts w:ascii="Calibri" w:eastAsiaTheme="minorHAnsi" w:hAnsi="Calibri" w:cs="Calibri"/>
      <w:sz w:val="22"/>
      <w:szCs w:val="22"/>
      <w:lang w:eastAsia="en-US"/>
    </w:rPr>
  </w:style>
  <w:style w:type="paragraph" w:styleId="a5">
    <w:name w:val="footer"/>
    <w:basedOn w:val="a"/>
    <w:link w:val="a6"/>
    <w:rsid w:val="00995127"/>
    <w:pPr>
      <w:tabs>
        <w:tab w:val="center" w:pos="4677"/>
        <w:tab w:val="right" w:pos="9355"/>
      </w:tabs>
    </w:pPr>
  </w:style>
  <w:style w:type="character" w:customStyle="1" w:styleId="a6">
    <w:name w:val="Нижний колонтитул Знак"/>
    <w:basedOn w:val="a0"/>
    <w:link w:val="a5"/>
    <w:rsid w:val="00995127"/>
    <w:rPr>
      <w:rFonts w:ascii="Times New Roman" w:eastAsia="Times New Roman" w:hAnsi="Times New Roman" w:cs="Times New Roman"/>
      <w:sz w:val="24"/>
      <w:szCs w:val="24"/>
      <w:lang w:eastAsia="ru-RU"/>
    </w:rPr>
  </w:style>
  <w:style w:type="character" w:customStyle="1" w:styleId="Heading1Text">
    <w:name w:val="Heading 1 Text"/>
    <w:basedOn w:val="a0"/>
    <w:qFormat/>
    <w:rsid w:val="00995127"/>
  </w:style>
  <w:style w:type="paragraph" w:customStyle="1" w:styleId="Level1">
    <w:name w:val="Level 1"/>
    <w:basedOn w:val="a"/>
    <w:next w:val="a"/>
    <w:link w:val="Level1Char"/>
    <w:uiPriority w:val="6"/>
    <w:qFormat/>
    <w:rsid w:val="00995127"/>
    <w:pPr>
      <w:numPr>
        <w:numId w:val="1"/>
      </w:numPr>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995127"/>
    <w:pPr>
      <w:numPr>
        <w:ilvl w:val="1"/>
        <w:numId w:val="1"/>
      </w:numPr>
      <w:spacing w:after="210" w:line="264" w:lineRule="auto"/>
      <w:jc w:val="both"/>
      <w:outlineLvl w:val="1"/>
    </w:pPr>
    <w:rPr>
      <w:rFonts w:ascii="Arial" w:hAnsi="Arial" w:cs="Arial"/>
      <w:b/>
      <w:sz w:val="21"/>
      <w:szCs w:val="21"/>
      <w:lang w:val="en-GB" w:eastAsia="en-GB"/>
    </w:rPr>
  </w:style>
  <w:style w:type="paragraph" w:customStyle="1" w:styleId="Level3">
    <w:name w:val="Level 3"/>
    <w:basedOn w:val="a"/>
    <w:next w:val="a"/>
    <w:link w:val="Level3Char"/>
    <w:uiPriority w:val="6"/>
    <w:qFormat/>
    <w:rsid w:val="00995127"/>
    <w:pPr>
      <w:numPr>
        <w:ilvl w:val="2"/>
        <w:numId w:val="1"/>
      </w:numPr>
      <w:spacing w:after="210" w:line="264" w:lineRule="auto"/>
      <w:jc w:val="both"/>
      <w:outlineLvl w:val="2"/>
    </w:pPr>
    <w:rPr>
      <w:rFonts w:ascii="Arial" w:hAnsi="Arial" w:cs="Arial"/>
      <w:sz w:val="21"/>
      <w:szCs w:val="21"/>
      <w:lang w:val="en-GB" w:eastAsia="en-GB"/>
    </w:rPr>
  </w:style>
  <w:style w:type="paragraph" w:customStyle="1" w:styleId="Level4">
    <w:name w:val="Level 4"/>
    <w:basedOn w:val="a"/>
    <w:next w:val="a"/>
    <w:link w:val="Level4Char"/>
    <w:uiPriority w:val="6"/>
    <w:qFormat/>
    <w:rsid w:val="00995127"/>
    <w:pPr>
      <w:numPr>
        <w:ilvl w:val="3"/>
        <w:numId w:val="1"/>
      </w:numPr>
      <w:spacing w:after="210" w:line="264" w:lineRule="auto"/>
      <w:jc w:val="both"/>
      <w:outlineLvl w:val="3"/>
    </w:pPr>
    <w:rPr>
      <w:rFonts w:ascii="Arial" w:hAnsi="Arial" w:cs="Arial"/>
      <w:sz w:val="21"/>
      <w:szCs w:val="21"/>
      <w:lang w:val="en-GB" w:eastAsia="en-GB"/>
    </w:rPr>
  </w:style>
  <w:style w:type="paragraph" w:customStyle="1" w:styleId="Level5">
    <w:name w:val="Level 5"/>
    <w:basedOn w:val="a"/>
    <w:next w:val="a"/>
    <w:uiPriority w:val="6"/>
    <w:qFormat/>
    <w:rsid w:val="00995127"/>
    <w:pPr>
      <w:numPr>
        <w:ilvl w:val="4"/>
        <w:numId w:val="1"/>
      </w:numPr>
    </w:pPr>
  </w:style>
  <w:style w:type="character" w:customStyle="1" w:styleId="Level3Char">
    <w:name w:val="Level 3 Char"/>
    <w:link w:val="Level3"/>
    <w:uiPriority w:val="6"/>
    <w:rsid w:val="00995127"/>
    <w:rPr>
      <w:rFonts w:ascii="Arial" w:eastAsia="Times New Roman" w:hAnsi="Arial" w:cs="Arial"/>
      <w:sz w:val="21"/>
      <w:szCs w:val="21"/>
      <w:lang w:val="en-GB" w:eastAsia="en-GB"/>
    </w:rPr>
  </w:style>
  <w:style w:type="table" w:styleId="a7">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1"/>
    <w:rsid w:val="00995127"/>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Body">
    <w:name w:val="Body"/>
    <w:basedOn w:val="a"/>
    <w:link w:val="BodyChar"/>
    <w:uiPriority w:val="17"/>
    <w:rsid w:val="00995127"/>
    <w:pPr>
      <w:adjustRightInd/>
      <w:spacing w:after="210" w:line="264" w:lineRule="auto"/>
      <w:jc w:val="both"/>
    </w:pPr>
    <w:rPr>
      <w:rFonts w:ascii="Arial" w:eastAsia="Arial Unicode MS" w:hAnsi="Arial"/>
      <w:sz w:val="21"/>
      <w:szCs w:val="21"/>
      <w:lang w:val="en-GB" w:eastAsia="en-GB"/>
    </w:rPr>
  </w:style>
  <w:style w:type="paragraph" w:customStyle="1" w:styleId="Body1">
    <w:name w:val="Body 1"/>
    <w:basedOn w:val="Body"/>
    <w:link w:val="Body1Char"/>
    <w:qFormat/>
    <w:rsid w:val="00995127"/>
  </w:style>
  <w:style w:type="character" w:customStyle="1" w:styleId="BoldText">
    <w:name w:val="BoldText"/>
    <w:basedOn w:val="a0"/>
    <w:uiPriority w:val="15"/>
    <w:qFormat/>
    <w:rsid w:val="00995127"/>
    <w:rPr>
      <w:b/>
    </w:rPr>
  </w:style>
  <w:style w:type="paragraph" w:customStyle="1" w:styleId="Centred">
    <w:name w:val="Centred"/>
    <w:basedOn w:val="Body"/>
    <w:next w:val="Body1"/>
    <w:uiPriority w:val="13"/>
    <w:rsid w:val="00995127"/>
    <w:pPr>
      <w:keepNext/>
      <w:jc w:val="center"/>
    </w:pPr>
  </w:style>
  <w:style w:type="paragraph" w:customStyle="1" w:styleId="Parties">
    <w:name w:val="Parties"/>
    <w:basedOn w:val="Body"/>
    <w:next w:val="a"/>
    <w:uiPriority w:val="9"/>
    <w:qFormat/>
    <w:rsid w:val="00995127"/>
    <w:pPr>
      <w:numPr>
        <w:numId w:val="2"/>
      </w:numPr>
      <w:tabs>
        <w:tab w:val="clear" w:pos="709"/>
        <w:tab w:val="num" w:pos="360"/>
        <w:tab w:val="left" w:pos="851"/>
      </w:tabs>
      <w:ind w:left="851" w:hanging="851"/>
    </w:pPr>
  </w:style>
  <w:style w:type="paragraph" w:customStyle="1" w:styleId="Recitals">
    <w:name w:val="Recitals"/>
    <w:basedOn w:val="Body"/>
    <w:next w:val="a"/>
    <w:uiPriority w:val="9"/>
    <w:qFormat/>
    <w:rsid w:val="00995127"/>
    <w:pPr>
      <w:numPr>
        <w:numId w:val="3"/>
      </w:numPr>
      <w:tabs>
        <w:tab w:val="clear" w:pos="709"/>
        <w:tab w:val="num" w:pos="360"/>
      </w:tabs>
      <w:ind w:left="0" w:firstLine="0"/>
    </w:pPr>
  </w:style>
  <w:style w:type="paragraph" w:customStyle="1" w:styleId="NormalCentred">
    <w:name w:val="Normal Centred"/>
    <w:basedOn w:val="a"/>
    <w:uiPriority w:val="9"/>
    <w:rsid w:val="00995127"/>
    <w:pPr>
      <w:adjustRightInd/>
      <w:spacing w:line="264" w:lineRule="auto"/>
      <w:jc w:val="center"/>
    </w:pPr>
    <w:rPr>
      <w:rFonts w:ascii="Arial" w:eastAsia="Arial Unicode MS" w:hAnsi="Arial"/>
      <w:sz w:val="21"/>
      <w:lang w:val="en-GB" w:eastAsia="en-US"/>
    </w:rPr>
  </w:style>
  <w:style w:type="character" w:customStyle="1" w:styleId="SmallCaps">
    <w:name w:val="SmallCaps"/>
    <w:basedOn w:val="a0"/>
    <w:rsid w:val="00995127"/>
    <w:rPr>
      <w:rFonts w:ascii="Arial" w:hAnsi="Arial"/>
      <w:smallCaps/>
      <w:sz w:val="21"/>
    </w:rPr>
  </w:style>
  <w:style w:type="character" w:customStyle="1" w:styleId="BodyChar">
    <w:name w:val="Body Char"/>
    <w:basedOn w:val="a0"/>
    <w:link w:val="Body"/>
    <w:uiPriority w:val="17"/>
    <w:rsid w:val="00995127"/>
    <w:rPr>
      <w:rFonts w:ascii="Arial" w:eastAsia="Arial Unicode MS" w:hAnsi="Arial" w:cs="Times New Roman"/>
      <w:sz w:val="21"/>
      <w:szCs w:val="21"/>
      <w:lang w:val="en-GB" w:eastAsia="en-GB"/>
    </w:rPr>
  </w:style>
  <w:style w:type="character" w:customStyle="1" w:styleId="Body1Char">
    <w:name w:val="Body 1 Char"/>
    <w:basedOn w:val="BodyChar"/>
    <w:link w:val="Body1"/>
    <w:rsid w:val="00995127"/>
    <w:rPr>
      <w:rFonts w:ascii="Arial" w:eastAsia="Arial Unicode MS" w:hAnsi="Arial" w:cs="Times New Roman"/>
      <w:sz w:val="21"/>
      <w:szCs w:val="21"/>
      <w:lang w:val="en-GB" w:eastAsia="en-GB"/>
    </w:rPr>
  </w:style>
  <w:style w:type="character" w:customStyle="1" w:styleId="Level2Char">
    <w:name w:val="Level 2 Char"/>
    <w:basedOn w:val="a0"/>
    <w:link w:val="Level2"/>
    <w:uiPriority w:val="6"/>
    <w:rsid w:val="00995127"/>
    <w:rPr>
      <w:rFonts w:ascii="Arial" w:eastAsia="Times New Roman" w:hAnsi="Arial" w:cs="Arial"/>
      <w:b/>
      <w:sz w:val="21"/>
      <w:szCs w:val="21"/>
      <w:lang w:val="en-GB" w:eastAsia="en-GB"/>
    </w:rPr>
  </w:style>
  <w:style w:type="character" w:customStyle="1" w:styleId="Level1Char">
    <w:name w:val="Level 1 Char"/>
    <w:basedOn w:val="Body1Char"/>
    <w:link w:val="Level1"/>
    <w:uiPriority w:val="6"/>
    <w:rsid w:val="00995127"/>
    <w:rPr>
      <w:rFonts w:ascii="Arial" w:eastAsia="Times New Roman" w:hAnsi="Arial" w:cs="Arial"/>
      <w:b/>
      <w:sz w:val="21"/>
      <w:szCs w:val="21"/>
      <w:lang w:val="en-GB" w:eastAsia="en-GB"/>
    </w:rPr>
  </w:style>
  <w:style w:type="paragraph" w:styleId="a8">
    <w:name w:val="Balloon Text"/>
    <w:basedOn w:val="a"/>
    <w:link w:val="a9"/>
    <w:uiPriority w:val="99"/>
    <w:semiHidden/>
    <w:unhideWhenUsed/>
    <w:rsid w:val="003F7A9F"/>
    <w:rPr>
      <w:rFonts w:ascii="Segoe UI" w:hAnsi="Segoe UI" w:cs="Segoe UI"/>
      <w:sz w:val="18"/>
      <w:szCs w:val="18"/>
    </w:rPr>
  </w:style>
  <w:style w:type="character" w:customStyle="1" w:styleId="a9">
    <w:name w:val="Текст выноски Знак"/>
    <w:basedOn w:val="a0"/>
    <w:link w:val="a8"/>
    <w:uiPriority w:val="99"/>
    <w:semiHidden/>
    <w:rsid w:val="003F7A9F"/>
    <w:rPr>
      <w:rFonts w:ascii="Segoe UI" w:eastAsia="Times New Roman" w:hAnsi="Segoe UI" w:cs="Segoe UI"/>
      <w:sz w:val="18"/>
      <w:szCs w:val="18"/>
      <w:lang w:eastAsia="ru-RU"/>
    </w:rPr>
  </w:style>
  <w:style w:type="paragraph" w:customStyle="1" w:styleId="1">
    <w:name w:val="1 Ур"/>
    <w:basedOn w:val="a4"/>
    <w:link w:val="12"/>
    <w:rsid w:val="00E92FF6"/>
    <w:pPr>
      <w:numPr>
        <w:numId w:val="9"/>
      </w:numPr>
      <w:adjustRightInd/>
      <w:spacing w:before="120" w:after="0" w:line="240" w:lineRule="auto"/>
      <w:ind w:left="0" w:hanging="425"/>
      <w:jc w:val="both"/>
    </w:pPr>
    <w:rPr>
      <w:rFonts w:ascii="BigCity Grotesque Pro Book" w:hAnsi="BigCity Grotesque Pro Book" w:cstheme="minorBidi"/>
    </w:rPr>
  </w:style>
  <w:style w:type="character" w:customStyle="1" w:styleId="12">
    <w:name w:val="1 Ур Знак"/>
    <w:basedOn w:val="a0"/>
    <w:link w:val="1"/>
    <w:rsid w:val="00E92FF6"/>
    <w:rPr>
      <w:rFonts w:ascii="BigCity Grotesque Pro Book" w:hAnsi="BigCity Grotesque Pro Book"/>
    </w:rPr>
  </w:style>
  <w:style w:type="paragraph" w:customStyle="1" w:styleId="2">
    <w:name w:val="2 УР"/>
    <w:basedOn w:val="1"/>
    <w:uiPriority w:val="1"/>
    <w:qFormat/>
    <w:rsid w:val="00E92FF6"/>
    <w:pPr>
      <w:numPr>
        <w:ilvl w:val="1"/>
      </w:numPr>
      <w:ind w:left="425" w:hanging="425"/>
      <w:outlineLvl w:val="1"/>
    </w:pPr>
  </w:style>
  <w:style w:type="paragraph" w:customStyle="1" w:styleId="30">
    <w:name w:val="3 УР"/>
    <w:basedOn w:val="2"/>
    <w:next w:val="a"/>
    <w:link w:val="31"/>
    <w:uiPriority w:val="2"/>
    <w:qFormat/>
    <w:rsid w:val="00E92FF6"/>
    <w:pPr>
      <w:numPr>
        <w:ilvl w:val="2"/>
      </w:numPr>
      <w:outlineLvl w:val="2"/>
    </w:pPr>
  </w:style>
  <w:style w:type="character" w:customStyle="1" w:styleId="31">
    <w:name w:val="3 УР Знак"/>
    <w:basedOn w:val="a0"/>
    <w:link w:val="30"/>
    <w:uiPriority w:val="2"/>
    <w:rsid w:val="00E92FF6"/>
    <w:rPr>
      <w:rFonts w:ascii="BigCity Grotesque Pro Book" w:hAnsi="BigCity Grotesque Pro Book"/>
    </w:rPr>
  </w:style>
  <w:style w:type="paragraph" w:customStyle="1" w:styleId="3">
    <w:name w:val="3 УР НУм"/>
    <w:basedOn w:val="a"/>
    <w:link w:val="32"/>
    <w:uiPriority w:val="2"/>
    <w:qFormat/>
    <w:rsid w:val="000D097D"/>
    <w:pPr>
      <w:numPr>
        <w:ilvl w:val="2"/>
        <w:numId w:val="13"/>
      </w:numPr>
      <w:adjustRightInd/>
      <w:spacing w:before="120"/>
      <w:jc w:val="both"/>
    </w:pPr>
    <w:rPr>
      <w:rFonts w:ascii="BigCity Grotesque Pro Book" w:eastAsiaTheme="minorHAnsi" w:hAnsi="BigCity Grotesque Pro Book" w:cstheme="minorBidi"/>
      <w:sz w:val="22"/>
      <w:szCs w:val="22"/>
      <w:lang w:eastAsia="en-US"/>
    </w:rPr>
  </w:style>
  <w:style w:type="character" w:customStyle="1" w:styleId="32">
    <w:name w:val="3 УР НУм Знак"/>
    <w:basedOn w:val="a0"/>
    <w:link w:val="3"/>
    <w:uiPriority w:val="2"/>
    <w:rsid w:val="000D097D"/>
    <w:rPr>
      <w:rFonts w:ascii="BigCity Grotesque Pro Book" w:hAnsi="BigCity Grotesque Pro Book"/>
    </w:rPr>
  </w:style>
  <w:style w:type="paragraph" w:customStyle="1" w:styleId="Schedule1">
    <w:name w:val="Schedule 1"/>
    <w:basedOn w:val="a"/>
    <w:rsid w:val="00A27A99"/>
    <w:pPr>
      <w:numPr>
        <w:numId w:val="25"/>
      </w:numPr>
      <w:adjustRightInd/>
      <w:spacing w:after="140" w:line="290" w:lineRule="auto"/>
      <w:jc w:val="both"/>
      <w:outlineLvl w:val="0"/>
    </w:pPr>
    <w:rPr>
      <w:rFonts w:eastAsiaTheme="minorHAnsi"/>
      <w:kern w:val="20"/>
      <w:sz w:val="20"/>
      <w:szCs w:val="20"/>
      <w:lang w:eastAsia="en-US"/>
    </w:rPr>
  </w:style>
  <w:style w:type="paragraph" w:customStyle="1" w:styleId="Schedule2">
    <w:name w:val="Schedule 2"/>
    <w:basedOn w:val="a"/>
    <w:rsid w:val="00A27A99"/>
    <w:pPr>
      <w:numPr>
        <w:ilvl w:val="1"/>
        <w:numId w:val="25"/>
      </w:numPr>
      <w:adjustRightInd/>
      <w:spacing w:after="140" w:line="290" w:lineRule="auto"/>
      <w:jc w:val="both"/>
      <w:outlineLvl w:val="0"/>
    </w:pPr>
    <w:rPr>
      <w:rFonts w:eastAsiaTheme="minorHAnsi"/>
      <w:kern w:val="20"/>
      <w:sz w:val="20"/>
      <w:szCs w:val="20"/>
      <w:lang w:eastAsia="en-US"/>
    </w:rPr>
  </w:style>
  <w:style w:type="paragraph" w:customStyle="1" w:styleId="Schedule3">
    <w:name w:val="Schedule 3"/>
    <w:basedOn w:val="a"/>
    <w:rsid w:val="00A27A99"/>
    <w:pPr>
      <w:numPr>
        <w:ilvl w:val="2"/>
        <w:numId w:val="25"/>
      </w:numPr>
      <w:adjustRightInd/>
      <w:spacing w:after="140" w:line="290" w:lineRule="auto"/>
      <w:jc w:val="both"/>
      <w:outlineLvl w:val="1"/>
    </w:pPr>
    <w:rPr>
      <w:rFonts w:eastAsiaTheme="minorHAnsi"/>
      <w:kern w:val="20"/>
      <w:sz w:val="20"/>
      <w:szCs w:val="20"/>
      <w:lang w:eastAsia="en-US"/>
    </w:rPr>
  </w:style>
  <w:style w:type="paragraph" w:customStyle="1" w:styleId="Schedule4">
    <w:name w:val="Schedule 4"/>
    <w:basedOn w:val="a"/>
    <w:rsid w:val="00A27A99"/>
    <w:pPr>
      <w:numPr>
        <w:ilvl w:val="3"/>
        <w:numId w:val="25"/>
      </w:numPr>
      <w:adjustRightInd/>
      <w:spacing w:after="140" w:line="290" w:lineRule="auto"/>
      <w:jc w:val="both"/>
      <w:outlineLvl w:val="2"/>
    </w:pPr>
    <w:rPr>
      <w:rFonts w:eastAsiaTheme="minorHAnsi"/>
      <w:kern w:val="20"/>
      <w:sz w:val="20"/>
      <w:szCs w:val="20"/>
      <w:lang w:eastAsia="en-US"/>
    </w:rPr>
  </w:style>
  <w:style w:type="paragraph" w:customStyle="1" w:styleId="Schedule5">
    <w:name w:val="Schedule 5"/>
    <w:basedOn w:val="a"/>
    <w:rsid w:val="00A27A99"/>
    <w:pPr>
      <w:numPr>
        <w:ilvl w:val="4"/>
        <w:numId w:val="25"/>
      </w:numPr>
      <w:adjustRightInd/>
      <w:spacing w:after="140" w:line="290" w:lineRule="auto"/>
      <w:jc w:val="both"/>
      <w:outlineLvl w:val="3"/>
    </w:pPr>
    <w:rPr>
      <w:rFonts w:eastAsiaTheme="minorHAnsi"/>
      <w:kern w:val="20"/>
      <w:sz w:val="20"/>
      <w:szCs w:val="20"/>
      <w:lang w:eastAsia="en-US"/>
    </w:rPr>
  </w:style>
  <w:style w:type="paragraph" w:customStyle="1" w:styleId="Schedule6">
    <w:name w:val="Schedule 6"/>
    <w:basedOn w:val="a"/>
    <w:rsid w:val="00A27A99"/>
    <w:pPr>
      <w:numPr>
        <w:ilvl w:val="5"/>
        <w:numId w:val="25"/>
      </w:numPr>
      <w:adjustRightInd/>
      <w:spacing w:after="140" w:line="290" w:lineRule="auto"/>
      <w:jc w:val="both"/>
      <w:outlineLvl w:val="4"/>
    </w:pPr>
    <w:rPr>
      <w:rFonts w:eastAsiaTheme="minorHAnsi"/>
      <w:kern w:val="20"/>
      <w:sz w:val="20"/>
      <w:szCs w:val="20"/>
      <w:lang w:eastAsia="en-US"/>
    </w:rPr>
  </w:style>
  <w:style w:type="character" w:styleId="aa">
    <w:name w:val="annotation reference"/>
    <w:uiPriority w:val="17"/>
    <w:rsid w:val="00A27A99"/>
    <w:rPr>
      <w:rFonts w:cs="Times New Roman"/>
      <w:sz w:val="16"/>
    </w:rPr>
  </w:style>
  <w:style w:type="paragraph" w:styleId="ab">
    <w:name w:val="annotation text"/>
    <w:aliases w:val="Знак1"/>
    <w:basedOn w:val="a"/>
    <w:link w:val="ac"/>
    <w:uiPriority w:val="17"/>
    <w:rsid w:val="00A27A99"/>
    <w:pPr>
      <w:widowControl w:val="0"/>
      <w:spacing w:after="160" w:line="240" w:lineRule="exact"/>
      <w:jc w:val="both"/>
      <w:textAlignment w:val="baseline"/>
    </w:pPr>
    <w:rPr>
      <w:rFonts w:ascii="Verdana" w:eastAsia="Calibri" w:hAnsi="Verdana"/>
      <w:sz w:val="20"/>
      <w:szCs w:val="20"/>
      <w:lang w:val="en-US" w:eastAsia="en-US"/>
    </w:rPr>
  </w:style>
  <w:style w:type="character" w:customStyle="1" w:styleId="ac">
    <w:name w:val="Текст примечания Знак"/>
    <w:aliases w:val="Знак1 Знак"/>
    <w:basedOn w:val="a0"/>
    <w:link w:val="ab"/>
    <w:uiPriority w:val="17"/>
    <w:rsid w:val="00A27A99"/>
    <w:rPr>
      <w:rFonts w:ascii="Verdana" w:eastAsia="Calibri" w:hAnsi="Verdana" w:cs="Times New Roman"/>
      <w:sz w:val="20"/>
      <w:szCs w:val="20"/>
      <w:lang w:val="en-US"/>
    </w:rPr>
  </w:style>
  <w:style w:type="paragraph" w:styleId="ad">
    <w:name w:val="annotation subject"/>
    <w:basedOn w:val="ab"/>
    <w:next w:val="ab"/>
    <w:link w:val="ae"/>
    <w:uiPriority w:val="99"/>
    <w:semiHidden/>
    <w:unhideWhenUsed/>
    <w:rsid w:val="00A735B2"/>
    <w:pPr>
      <w:widowControl/>
      <w:spacing w:after="0" w:line="240" w:lineRule="auto"/>
      <w:jc w:val="left"/>
      <w:textAlignment w:val="auto"/>
    </w:pPr>
    <w:rPr>
      <w:rFonts w:ascii="Times New Roman" w:eastAsia="Times New Roman" w:hAnsi="Times New Roman"/>
      <w:b/>
      <w:bCs/>
      <w:lang w:val="ru-RU" w:eastAsia="ru-RU"/>
    </w:rPr>
  </w:style>
  <w:style w:type="character" w:customStyle="1" w:styleId="ae">
    <w:name w:val="Тема примечания Знак"/>
    <w:basedOn w:val="ac"/>
    <w:link w:val="ad"/>
    <w:uiPriority w:val="99"/>
    <w:semiHidden/>
    <w:rsid w:val="00A735B2"/>
    <w:rPr>
      <w:rFonts w:ascii="Times New Roman" w:eastAsia="Times New Roman" w:hAnsi="Times New Roman" w:cs="Times New Roman"/>
      <w:b/>
      <w:bCs/>
      <w:sz w:val="20"/>
      <w:szCs w:val="20"/>
      <w:lang w:val="en-US" w:eastAsia="ru-RU"/>
    </w:rPr>
  </w:style>
  <w:style w:type="paragraph" w:styleId="af">
    <w:name w:val="Revision"/>
    <w:hidden/>
    <w:uiPriority w:val="99"/>
    <w:semiHidden/>
    <w:rsid w:val="00A735B2"/>
    <w:pPr>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B7F04"/>
    <w:pPr>
      <w:tabs>
        <w:tab w:val="center" w:pos="4677"/>
        <w:tab w:val="right" w:pos="9355"/>
      </w:tabs>
    </w:pPr>
  </w:style>
  <w:style w:type="character" w:customStyle="1" w:styleId="af1">
    <w:name w:val="Верхний колонтитул Знак"/>
    <w:basedOn w:val="a0"/>
    <w:link w:val="af0"/>
    <w:uiPriority w:val="99"/>
    <w:rsid w:val="006B7F04"/>
    <w:rPr>
      <w:rFonts w:ascii="Times New Roman" w:eastAsia="Times New Roman" w:hAnsi="Times New Roman" w:cs="Times New Roman"/>
      <w:sz w:val="24"/>
      <w:szCs w:val="24"/>
      <w:lang w:eastAsia="ru-RU"/>
    </w:rPr>
  </w:style>
  <w:style w:type="character" w:customStyle="1" w:styleId="Level4Char">
    <w:name w:val="Level 4 Char"/>
    <w:link w:val="Level4"/>
    <w:uiPriority w:val="6"/>
    <w:rsid w:val="00C61208"/>
    <w:rPr>
      <w:rFonts w:ascii="Arial" w:eastAsia="Times New Roman" w:hAnsi="Arial" w:cs="Arial"/>
      <w:sz w:val="21"/>
      <w:szCs w:val="21"/>
      <w:lang w:val="en-GB" w:eastAsia="en-GB"/>
    </w:rPr>
  </w:style>
  <w:style w:type="paragraph" w:customStyle="1" w:styleId="alpha4">
    <w:name w:val="alpha 4"/>
    <w:basedOn w:val="a"/>
    <w:rsid w:val="0072526D"/>
    <w:pPr>
      <w:numPr>
        <w:numId w:val="37"/>
      </w:numPr>
      <w:adjustRightInd/>
      <w:spacing w:after="140" w:line="290" w:lineRule="auto"/>
      <w:jc w:val="both"/>
      <w:outlineLvl w:val="3"/>
    </w:pPr>
    <w:rPr>
      <w:rFonts w:ascii="Arial" w:hAnsi="Arial"/>
      <w:kern w:val="20"/>
      <w:sz w:val="20"/>
      <w:szCs w:val="20"/>
      <w:lang w:val="en-GB" w:eastAsia="en-GB"/>
    </w:rPr>
  </w:style>
  <w:style w:type="character" w:styleId="af2">
    <w:name w:val="Hyperlink"/>
    <w:basedOn w:val="a0"/>
    <w:uiPriority w:val="99"/>
    <w:unhideWhenUsed/>
    <w:rsid w:val="00946748"/>
    <w:rPr>
      <w:color w:val="0563C1" w:themeColor="hyperlink"/>
      <w:u w:val="single"/>
    </w:rPr>
  </w:style>
  <w:style w:type="character" w:customStyle="1" w:styleId="11">
    <w:name w:val="Заголовок 1 Знак"/>
    <w:aliases w:val="Стиль 1 Знак,Document Header1 Знак,H1 Знак1,H1 Знак Знак,Headi... Знак,Heading 1iz Знак,Ðàçäåë Знак,Б1 Знак,Б11 Знак,Введение... Знак,1. Знак,A MAJOR/BOLD Знак"/>
    <w:basedOn w:val="a0"/>
    <w:link w:val="10"/>
    <w:rsid w:val="00F01D5E"/>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
    <w:rsid w:val="00F01D5E"/>
    <w:rPr>
      <w:rFonts w:ascii="Arial Bold" w:eastAsia="Arial Unicode MS" w:hAnsi="Arial Bold" w:cs="Times New Roman"/>
      <w:b/>
      <w:sz w:val="21"/>
      <w:szCs w:val="21"/>
      <w:lang w:val="en-GB" w:eastAsia="en-GB"/>
    </w:rPr>
  </w:style>
  <w:style w:type="paragraph" w:customStyle="1" w:styleId="SchTitle">
    <w:name w:val="Sch  Title"/>
    <w:basedOn w:val="SchSubtitle"/>
    <w:next w:val="SchSubtitle"/>
    <w:uiPriority w:val="10"/>
    <w:qFormat/>
    <w:rsid w:val="009D5937"/>
    <w:pPr>
      <w:numPr>
        <w:ilvl w:val="0"/>
      </w:numPr>
    </w:pPr>
    <w:rPr>
      <w:smallCaps/>
    </w:rPr>
  </w:style>
  <w:style w:type="paragraph" w:customStyle="1" w:styleId="SchSubtitle">
    <w:name w:val="Sch  Subtitle"/>
    <w:basedOn w:val="Body"/>
    <w:next w:val="a"/>
    <w:uiPriority w:val="11"/>
    <w:qFormat/>
    <w:rsid w:val="009D5937"/>
    <w:pPr>
      <w:keepNext/>
      <w:numPr>
        <w:ilvl w:val="1"/>
        <w:numId w:val="45"/>
      </w:numPr>
      <w:ind w:left="1440" w:hanging="360"/>
      <w:jc w:val="center"/>
    </w:pPr>
    <w:rPr>
      <w:b/>
    </w:rPr>
  </w:style>
  <w:style w:type="paragraph" w:customStyle="1" w:styleId="SchNumber1">
    <w:name w:val="Sch Number 1"/>
    <w:basedOn w:val="Level1"/>
    <w:next w:val="a"/>
    <w:uiPriority w:val="12"/>
    <w:qFormat/>
    <w:rsid w:val="00F01D5E"/>
    <w:pPr>
      <w:numPr>
        <w:ilvl w:val="2"/>
        <w:numId w:val="45"/>
      </w:numPr>
      <w:adjustRightInd/>
    </w:pPr>
    <w:rPr>
      <w:rFonts w:eastAsia="Arial Unicode MS"/>
    </w:rPr>
  </w:style>
  <w:style w:type="paragraph" w:customStyle="1" w:styleId="SchNumber2">
    <w:name w:val="Sch Number 2"/>
    <w:basedOn w:val="Level2"/>
    <w:next w:val="a"/>
    <w:uiPriority w:val="12"/>
    <w:qFormat/>
    <w:rsid w:val="00F01D5E"/>
    <w:pPr>
      <w:numPr>
        <w:ilvl w:val="3"/>
        <w:numId w:val="45"/>
      </w:numPr>
      <w:adjustRightInd/>
    </w:pPr>
    <w:rPr>
      <w:rFonts w:eastAsia="Arial Unicode MS"/>
    </w:rPr>
  </w:style>
  <w:style w:type="paragraph" w:customStyle="1" w:styleId="SchNumber3">
    <w:name w:val="Sch Number 3"/>
    <w:basedOn w:val="Level3"/>
    <w:next w:val="a"/>
    <w:uiPriority w:val="12"/>
    <w:qFormat/>
    <w:rsid w:val="00F01D5E"/>
    <w:pPr>
      <w:numPr>
        <w:ilvl w:val="4"/>
        <w:numId w:val="45"/>
      </w:numPr>
      <w:adjustRightInd/>
    </w:pPr>
    <w:rPr>
      <w:rFonts w:eastAsia="Arial Unicode MS" w:cs="Times New Roman"/>
    </w:rPr>
  </w:style>
  <w:style w:type="paragraph" w:customStyle="1" w:styleId="SchNumber4">
    <w:name w:val="Sch Number 4"/>
    <w:basedOn w:val="Level4"/>
    <w:next w:val="a"/>
    <w:uiPriority w:val="12"/>
    <w:qFormat/>
    <w:rsid w:val="00F01D5E"/>
    <w:pPr>
      <w:numPr>
        <w:ilvl w:val="5"/>
        <w:numId w:val="45"/>
      </w:numPr>
      <w:adjustRightInd/>
    </w:pPr>
    <w:rPr>
      <w:rFonts w:eastAsia="Arial Unicode MS" w:cs="Times New Roman"/>
    </w:rPr>
  </w:style>
  <w:style w:type="paragraph" w:customStyle="1" w:styleId="SchNumber5">
    <w:name w:val="Sch Number 5"/>
    <w:basedOn w:val="Level5"/>
    <w:next w:val="a"/>
    <w:uiPriority w:val="12"/>
    <w:qFormat/>
    <w:rsid w:val="00F01D5E"/>
    <w:pPr>
      <w:numPr>
        <w:ilvl w:val="6"/>
        <w:numId w:val="45"/>
      </w:numPr>
      <w:adjustRightInd/>
      <w:spacing w:after="210" w:line="264" w:lineRule="auto"/>
      <w:jc w:val="both"/>
      <w:outlineLvl w:val="4"/>
    </w:pPr>
    <w:rPr>
      <w:rFonts w:eastAsia="Arial Unicode MS"/>
      <w:sz w:val="21"/>
      <w:szCs w:val="21"/>
      <w:lang w:val="en-GB"/>
    </w:rPr>
  </w:style>
  <w:style w:type="numbering" w:customStyle="1" w:styleId="SchCustomList">
    <w:name w:val="Sch Custom List"/>
    <w:basedOn w:val="a2"/>
    <w:uiPriority w:val="99"/>
    <w:rsid w:val="00F01D5E"/>
    <w:pPr>
      <w:numPr>
        <w:numId w:val="45"/>
      </w:numPr>
    </w:pPr>
  </w:style>
  <w:style w:type="numbering" w:customStyle="1" w:styleId="SchCustomList1">
    <w:name w:val="Sch Custom List1"/>
    <w:basedOn w:val="a2"/>
    <w:rsid w:val="00F01D5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823">
      <w:bodyDiv w:val="1"/>
      <w:marLeft w:val="0"/>
      <w:marRight w:val="0"/>
      <w:marTop w:val="0"/>
      <w:marBottom w:val="0"/>
      <w:divBdr>
        <w:top w:val="none" w:sz="0" w:space="0" w:color="auto"/>
        <w:left w:val="none" w:sz="0" w:space="0" w:color="auto"/>
        <w:bottom w:val="none" w:sz="0" w:space="0" w:color="auto"/>
        <w:right w:val="none" w:sz="0" w:space="0" w:color="auto"/>
      </w:divBdr>
    </w:div>
    <w:div w:id="338385653">
      <w:bodyDiv w:val="1"/>
      <w:marLeft w:val="0"/>
      <w:marRight w:val="0"/>
      <w:marTop w:val="0"/>
      <w:marBottom w:val="0"/>
      <w:divBdr>
        <w:top w:val="none" w:sz="0" w:space="0" w:color="auto"/>
        <w:left w:val="none" w:sz="0" w:space="0" w:color="auto"/>
        <w:bottom w:val="none" w:sz="0" w:space="0" w:color="auto"/>
        <w:right w:val="none" w:sz="0" w:space="0" w:color="auto"/>
      </w:divBdr>
    </w:div>
    <w:div w:id="5468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C15FBF5CE9CDFEF01AF3F16CF63B93C9.dms.sberbank.ru/C15FBF5CE9CDFEF01AF3F16CF63B93C9-E8ACEBB9D3E41ECEA3E7FC59C7C4DB8F-48886802B1D61014E39849E4F9AC87E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E11E-AB20-4F21-8237-B6C8453C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11231</Words>
  <Characters>64023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Порохин Владимир Игоревич</dc:creator>
  <cp:keywords/>
  <dc:description/>
  <cp:lastModifiedBy>Вероника Салимгареева</cp:lastModifiedBy>
  <cp:revision>8</cp:revision>
  <dcterms:created xsi:type="dcterms:W3CDTF">2022-04-18T08:23:00Z</dcterms:created>
  <dcterms:modified xsi:type="dcterms:W3CDTF">2023-02-28T17:10:00Z</dcterms:modified>
</cp:coreProperties>
</file>